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17E65C06"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673D08">
        <w:rPr>
          <w:rFonts w:cs="Arial"/>
          <w:b/>
          <w:sz w:val="24"/>
          <w:lang w:val="en-US"/>
        </w:rPr>
        <w:t>7</w:t>
      </w:r>
      <w:r w:rsidR="00937A6E" w:rsidRPr="00EB156E">
        <w:rPr>
          <w:b/>
          <w:bCs/>
          <w:sz w:val="24"/>
          <w:szCs w:val="24"/>
        </w:rPr>
        <w:t>-e</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0F3AFA">
        <w:rPr>
          <w:rFonts w:cs="Arial"/>
          <w:b/>
          <w:sz w:val="24"/>
          <w:lang w:val="en-US"/>
        </w:rPr>
        <w:t xml:space="preserve"> </w:t>
      </w:r>
      <w:r w:rsidR="000F3AFA" w:rsidRPr="000F3AFA">
        <w:rPr>
          <w:rFonts w:cs="Arial"/>
          <w:b/>
          <w:sz w:val="24"/>
          <w:lang w:val="en-US"/>
        </w:rPr>
        <w:t>R2-2203472</w:t>
      </w:r>
      <w:r w:rsidR="000F3AFA">
        <w:rPr>
          <w:rFonts w:cs="Arial"/>
          <w:b/>
          <w:sz w:val="24"/>
          <w:lang w:val="en-US"/>
        </w:rPr>
        <w:t xml:space="preserve"> </w:t>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bookmarkStart w:id="0" w:name="_Hlk95740077"/>
      <w:r w:rsidR="00673D08">
        <w:rPr>
          <w:b/>
          <w:sz w:val="24"/>
          <w:szCs w:val="24"/>
          <w:lang w:val="en-US"/>
        </w:rPr>
        <w:t>21</w:t>
      </w:r>
      <w:r w:rsidR="00673D08" w:rsidRPr="00673D08">
        <w:rPr>
          <w:b/>
          <w:sz w:val="24"/>
          <w:szCs w:val="24"/>
          <w:vertAlign w:val="superscript"/>
          <w:lang w:val="en-US"/>
        </w:rPr>
        <w:t>st</w:t>
      </w:r>
      <w:r w:rsidR="00673D08">
        <w:rPr>
          <w:b/>
          <w:sz w:val="24"/>
          <w:szCs w:val="24"/>
          <w:lang w:val="en-US"/>
        </w:rPr>
        <w:t xml:space="preserve"> February</w:t>
      </w:r>
      <w:r w:rsidR="00EF0417">
        <w:rPr>
          <w:b/>
          <w:sz w:val="24"/>
          <w:szCs w:val="24"/>
          <w:lang w:val="en-US"/>
        </w:rPr>
        <w:t xml:space="preserve"> </w:t>
      </w:r>
      <w:r w:rsidR="00673D08">
        <w:rPr>
          <w:b/>
          <w:sz w:val="24"/>
          <w:szCs w:val="24"/>
          <w:lang w:val="en-US"/>
        </w:rPr>
        <w:t>–</w:t>
      </w:r>
      <w:r w:rsidR="00EF0417">
        <w:rPr>
          <w:b/>
          <w:sz w:val="24"/>
          <w:szCs w:val="24"/>
          <w:lang w:val="en-US"/>
        </w:rPr>
        <w:t xml:space="preserve"> </w:t>
      </w:r>
      <w:r w:rsidR="00673D08">
        <w:rPr>
          <w:b/>
          <w:sz w:val="24"/>
          <w:szCs w:val="24"/>
          <w:lang w:val="en-US"/>
        </w:rPr>
        <w:t>3rd</w:t>
      </w:r>
      <w:r w:rsidR="00937A6E">
        <w:rPr>
          <w:b/>
          <w:sz w:val="24"/>
          <w:szCs w:val="24"/>
          <w:lang w:val="en-US"/>
        </w:rPr>
        <w:t xml:space="preserve"> </w:t>
      </w:r>
      <w:r w:rsidR="00673D08">
        <w:rPr>
          <w:b/>
          <w:sz w:val="24"/>
          <w:szCs w:val="24"/>
          <w:lang w:val="en-US"/>
        </w:rPr>
        <w:t>March</w:t>
      </w:r>
      <w:r w:rsidR="00DD3DD8" w:rsidRPr="00692DEB">
        <w:rPr>
          <w:b/>
          <w:sz w:val="24"/>
          <w:szCs w:val="24"/>
          <w:lang w:val="en-US"/>
        </w:rPr>
        <w:t xml:space="preserve"> 202</w:t>
      </w:r>
      <w:r w:rsidR="00EF0417">
        <w:rPr>
          <w:b/>
          <w:sz w:val="24"/>
          <w:szCs w:val="24"/>
          <w:lang w:val="en-US"/>
        </w:rPr>
        <w:t>2</w:t>
      </w:r>
      <w:bookmarkEnd w:id="0"/>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30198618"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284C4D">
        <w:rPr>
          <w:rFonts w:ascii="Arial" w:eastAsia="MS Mincho" w:hAnsi="Arial" w:cs="Arial"/>
          <w:b/>
          <w:bCs/>
          <w:color w:val="auto"/>
          <w:sz w:val="24"/>
          <w:lang w:eastAsia="en-US"/>
        </w:rPr>
        <w:t>3</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125CF1CF"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 xml:space="preserve">Discussion on </w:t>
      </w:r>
      <w:r w:rsidR="00284C4D">
        <w:rPr>
          <w:rFonts w:ascii="Arial" w:eastAsia="Times New Roman" w:hAnsi="Arial" w:cs="Arial"/>
          <w:b/>
          <w:bCs/>
          <w:color w:val="auto"/>
          <w:sz w:val="24"/>
          <w:lang w:eastAsia="en-US"/>
        </w:rPr>
        <w:t xml:space="preserve">Inter-UE Coordination </w:t>
      </w:r>
      <w:r w:rsidR="00124AFA">
        <w:rPr>
          <w:rFonts w:eastAsia="Times New Roman" w:cs="Calibri"/>
          <w:b/>
          <w:bCs/>
        </w:rPr>
        <w:t> </w:t>
      </w:r>
    </w:p>
    <w:p w14:paraId="7989BFBD" w14:textId="0D6E54CB"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0A76C3" w:rsidRPr="001401B9">
        <w:rPr>
          <w:rFonts w:ascii="Arial" w:hAnsi="Arial" w:cs="Arial"/>
          <w:b/>
          <w:bCs/>
          <w:sz w:val="24"/>
          <w:szCs w:val="24"/>
          <w:lang w:eastAsia="en-US"/>
        </w:rPr>
        <w:t>Norsemen</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2AD8AAC5"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w:t>
      </w:r>
      <w:r w:rsidR="00380004">
        <w:rPr>
          <w:sz w:val="22"/>
          <w:szCs w:val="22"/>
        </w:rPr>
        <w:t>2</w:t>
      </w:r>
      <w:r w:rsidR="005E5A80" w:rsidRPr="00AC4E21">
        <w:rPr>
          <w:sz w:val="22"/>
          <w:szCs w:val="22"/>
        </w:rPr>
        <w:t xml:space="preserve"> #1</w:t>
      </w:r>
      <w:r w:rsidR="00380004">
        <w:rPr>
          <w:sz w:val="22"/>
          <w:szCs w:val="22"/>
        </w:rPr>
        <w:t>16bis-</w:t>
      </w:r>
      <w:r w:rsidR="005E5A80" w:rsidRPr="00AC4E21">
        <w:rPr>
          <w:sz w:val="22"/>
          <w:szCs w:val="22"/>
        </w:rPr>
        <w:t>e meeting [1].</w:t>
      </w:r>
    </w:p>
    <w:p w14:paraId="1873DA53" w14:textId="77777777" w:rsidR="00380004" w:rsidRPr="00380004" w:rsidRDefault="00380004" w:rsidP="00FF402B">
      <w:pPr>
        <w:pBdr>
          <w:top w:val="single" w:sz="4" w:space="1" w:color="auto"/>
          <w:left w:val="single" w:sz="4" w:space="4" w:color="auto"/>
          <w:bottom w:val="single" w:sz="4" w:space="1" w:color="auto"/>
          <w:right w:val="single" w:sz="4" w:space="0" w:color="auto"/>
        </w:pBdr>
        <w:tabs>
          <w:tab w:val="left" w:pos="1622"/>
        </w:tabs>
        <w:ind w:left="726" w:hanging="363"/>
        <w:rPr>
          <w:i/>
          <w:iCs/>
          <w:sz w:val="22"/>
          <w:szCs w:val="22"/>
        </w:rPr>
      </w:pPr>
      <w:bookmarkStart w:id="1" w:name="_Hlk87629388"/>
      <w:r w:rsidRPr="00380004">
        <w:rPr>
          <w:i/>
          <w:iCs/>
          <w:sz w:val="22"/>
          <w:szCs w:val="22"/>
          <w:highlight w:val="green"/>
        </w:rPr>
        <w:t>2.</w:t>
      </w:r>
      <w:r w:rsidRPr="00380004">
        <w:rPr>
          <w:i/>
          <w:iCs/>
          <w:sz w:val="22"/>
          <w:szCs w:val="22"/>
          <w:highlight w:val="green"/>
        </w:rPr>
        <w:tab/>
        <w:t>IUC issues RAN2 starts discussion:</w:t>
      </w:r>
    </w:p>
    <w:p w14:paraId="2F8B5E79" w14:textId="77777777" w:rsidR="00380004" w:rsidRPr="00380004" w:rsidRDefault="00380004" w:rsidP="00FF402B">
      <w:pPr>
        <w:pBdr>
          <w:top w:val="single" w:sz="4" w:space="1" w:color="auto"/>
          <w:left w:val="single" w:sz="4" w:space="4" w:color="auto"/>
          <w:bottom w:val="single" w:sz="4" w:space="1" w:color="auto"/>
          <w:right w:val="single" w:sz="4" w:space="0" w:color="auto"/>
        </w:pBdr>
        <w:tabs>
          <w:tab w:val="left" w:pos="1622"/>
        </w:tabs>
        <w:ind w:left="726" w:hanging="363"/>
        <w:rPr>
          <w:i/>
          <w:iCs/>
          <w:sz w:val="22"/>
          <w:szCs w:val="22"/>
        </w:rPr>
      </w:pPr>
      <w:r w:rsidRPr="00380004">
        <w:rPr>
          <w:i/>
          <w:iCs/>
          <w:sz w:val="22"/>
          <w:szCs w:val="22"/>
        </w:rPr>
        <w:tab/>
        <w:t>- LCP for inter-UE coordination MAC CE, support for standalone inter-UE coordination MAC CE/multiplex MAC CE and MAC SDU in a MAC PDU</w:t>
      </w:r>
    </w:p>
    <w:p w14:paraId="10B403E7" w14:textId="77777777" w:rsidR="00380004" w:rsidRPr="00380004" w:rsidRDefault="00380004" w:rsidP="00FF402B">
      <w:pPr>
        <w:pBdr>
          <w:top w:val="single" w:sz="4" w:space="1" w:color="auto"/>
          <w:left w:val="single" w:sz="4" w:space="4" w:color="auto"/>
          <w:bottom w:val="single" w:sz="4" w:space="1" w:color="auto"/>
          <w:right w:val="single" w:sz="4" w:space="0" w:color="auto"/>
        </w:pBdr>
        <w:tabs>
          <w:tab w:val="left" w:pos="1622"/>
        </w:tabs>
        <w:ind w:left="726" w:hanging="363"/>
        <w:rPr>
          <w:i/>
          <w:iCs/>
          <w:sz w:val="22"/>
          <w:szCs w:val="22"/>
        </w:rPr>
      </w:pPr>
      <w:r w:rsidRPr="00380004">
        <w:rPr>
          <w:i/>
          <w:iCs/>
          <w:sz w:val="22"/>
          <w:szCs w:val="22"/>
        </w:rPr>
        <w:tab/>
        <w:t>- Timer to handle latency bound for inter-UE coordination</w:t>
      </w:r>
    </w:p>
    <w:p w14:paraId="65067461" w14:textId="0A42E74C" w:rsidR="00380004" w:rsidRPr="00380004" w:rsidRDefault="00380004" w:rsidP="00FF402B">
      <w:pPr>
        <w:pBdr>
          <w:top w:val="single" w:sz="4" w:space="1" w:color="auto"/>
          <w:left w:val="single" w:sz="4" w:space="4" w:color="auto"/>
          <w:bottom w:val="single" w:sz="4" w:space="1" w:color="auto"/>
          <w:right w:val="single" w:sz="4" w:space="0" w:color="auto"/>
        </w:pBdr>
        <w:tabs>
          <w:tab w:val="left" w:pos="1622"/>
        </w:tabs>
        <w:ind w:left="726" w:hanging="363"/>
        <w:rPr>
          <w:i/>
          <w:iCs/>
          <w:sz w:val="22"/>
          <w:szCs w:val="22"/>
        </w:rPr>
      </w:pPr>
      <w:r w:rsidRPr="00380004">
        <w:rPr>
          <w:i/>
          <w:iCs/>
          <w:sz w:val="22"/>
          <w:szCs w:val="22"/>
        </w:rPr>
        <w:tab/>
        <w:t xml:space="preserve">- Priority value/priority order of inter-UE coordination MAC CE. RAN1 progress can be </w:t>
      </w:r>
      <w:r w:rsidR="000A76C3" w:rsidRPr="00380004">
        <w:rPr>
          <w:i/>
          <w:iCs/>
          <w:sz w:val="22"/>
          <w:szCs w:val="22"/>
        </w:rPr>
        <w:t>considered</w:t>
      </w:r>
      <w:r w:rsidRPr="00380004">
        <w:rPr>
          <w:i/>
          <w:iCs/>
          <w:sz w:val="22"/>
          <w:szCs w:val="22"/>
        </w:rPr>
        <w:t xml:space="preserve"> in phase-2 discussion.</w:t>
      </w:r>
    </w:p>
    <w:p w14:paraId="43ABA7AC" w14:textId="77777777" w:rsidR="00380004" w:rsidRPr="00380004" w:rsidRDefault="00380004" w:rsidP="00FF402B">
      <w:pPr>
        <w:pBdr>
          <w:top w:val="single" w:sz="4" w:space="1" w:color="auto"/>
          <w:left w:val="single" w:sz="4" w:space="4" w:color="auto"/>
          <w:bottom w:val="single" w:sz="4" w:space="1" w:color="auto"/>
          <w:right w:val="single" w:sz="4" w:space="0" w:color="auto"/>
        </w:pBdr>
        <w:tabs>
          <w:tab w:val="left" w:pos="1622"/>
        </w:tabs>
        <w:ind w:left="726" w:hanging="363"/>
        <w:rPr>
          <w:i/>
          <w:iCs/>
          <w:sz w:val="22"/>
          <w:szCs w:val="22"/>
        </w:rPr>
      </w:pPr>
      <w:r w:rsidRPr="00380004">
        <w:rPr>
          <w:i/>
          <w:iCs/>
          <w:sz w:val="22"/>
          <w:szCs w:val="22"/>
        </w:rPr>
        <w:tab/>
        <w:t>- HARQ feedback option of inter-UE coordination MAC CE</w:t>
      </w:r>
    </w:p>
    <w:p w14:paraId="5034916F" w14:textId="77777777" w:rsidR="003E4B7E" w:rsidRDefault="003E4B7E" w:rsidP="006647FF">
      <w:pPr>
        <w:rPr>
          <w:sz w:val="22"/>
          <w:szCs w:val="22"/>
        </w:rPr>
      </w:pPr>
    </w:p>
    <w:bookmarkEnd w:id="1"/>
    <w:p w14:paraId="226D09EB" w14:textId="5057D476" w:rsidR="00055071" w:rsidRPr="008E65BF" w:rsidRDefault="001C312F" w:rsidP="00E0257C">
      <w:pPr>
        <w:rPr>
          <w:color w:val="auto"/>
          <w:sz w:val="22"/>
          <w:szCs w:val="22"/>
        </w:rPr>
      </w:pPr>
      <w:r w:rsidRPr="008E65BF">
        <w:rPr>
          <w:color w:val="auto"/>
          <w:sz w:val="22"/>
          <w:szCs w:val="22"/>
        </w:rPr>
        <w:t>In this contribution, we discuss</w:t>
      </w:r>
      <w:r w:rsidR="00955848" w:rsidRPr="008E65BF">
        <w:rPr>
          <w:color w:val="auto"/>
          <w:sz w:val="22"/>
          <w:szCs w:val="22"/>
        </w:rPr>
        <w:t xml:space="preserve"> </w:t>
      </w:r>
      <w:r w:rsidR="00B14297">
        <w:rPr>
          <w:color w:val="auto"/>
          <w:sz w:val="22"/>
          <w:szCs w:val="22"/>
        </w:rPr>
        <w:t xml:space="preserve">design considerations for </w:t>
      </w:r>
      <w:r w:rsidR="008E65BF" w:rsidRPr="008E65BF">
        <w:rPr>
          <w:color w:val="auto"/>
          <w:sz w:val="22"/>
          <w:szCs w:val="22"/>
        </w:rPr>
        <w:t xml:space="preserve">inter-UE </w:t>
      </w:r>
      <w:r w:rsidR="00284C4D" w:rsidRPr="003B746B">
        <w:rPr>
          <w:bCs/>
          <w:sz w:val="22"/>
          <w:szCs w:val="22"/>
        </w:rPr>
        <w:t>coordination</w:t>
      </w:r>
      <w:r w:rsidR="003E3A3F" w:rsidRPr="008E65BF">
        <w:rPr>
          <w:color w:val="auto"/>
          <w:sz w:val="22"/>
          <w:szCs w:val="22"/>
        </w:rPr>
        <w:t>.</w:t>
      </w:r>
    </w:p>
    <w:p w14:paraId="3F93C733" w14:textId="12E37DFB"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3C64C5F3" w14:textId="528255E4" w:rsidR="00227C1E" w:rsidRPr="00227C1E" w:rsidRDefault="00227C1E" w:rsidP="00227C1E">
      <w:pPr>
        <w:pStyle w:val="Heading2"/>
      </w:pPr>
      <w:r>
        <w:t>I</w:t>
      </w:r>
      <w:r w:rsidRPr="008E65BF">
        <w:t xml:space="preserve">nter-UE </w:t>
      </w:r>
      <w:r w:rsidRPr="003B746B">
        <w:t>coordination</w:t>
      </w:r>
      <w:r>
        <w:t xml:space="preserve"> with latency bound</w:t>
      </w:r>
    </w:p>
    <w:p w14:paraId="3DB242F2" w14:textId="6D0BFA64" w:rsidR="00380004" w:rsidRPr="00227C1E" w:rsidRDefault="00380004" w:rsidP="00380004">
      <w:pPr>
        <w:rPr>
          <w:bCs/>
          <w:sz w:val="22"/>
          <w:szCs w:val="22"/>
        </w:rPr>
      </w:pPr>
      <w:r w:rsidRPr="00227C1E">
        <w:rPr>
          <w:bCs/>
          <w:sz w:val="22"/>
          <w:szCs w:val="22"/>
        </w:rPr>
        <w:t>The following agreements were made</w:t>
      </w:r>
      <w:r w:rsidR="00E023D4" w:rsidRPr="00227C1E">
        <w:rPr>
          <w:bCs/>
          <w:sz w:val="22"/>
          <w:szCs w:val="22"/>
        </w:rPr>
        <w:t xml:space="preserve"> at RAN1 #107</w:t>
      </w:r>
      <w:r w:rsidRPr="00227C1E">
        <w:rPr>
          <w:bCs/>
          <w:sz w:val="22"/>
          <w:szCs w:val="22"/>
        </w:rPr>
        <w:t>bis-e [2]</w:t>
      </w:r>
    </w:p>
    <w:tbl>
      <w:tblPr>
        <w:tblStyle w:val="TableGrid"/>
        <w:tblW w:w="0" w:type="auto"/>
        <w:tblInd w:w="265" w:type="dxa"/>
        <w:tblLook w:val="04A0" w:firstRow="1" w:lastRow="0" w:firstColumn="1" w:lastColumn="0" w:noHBand="0" w:noVBand="1"/>
      </w:tblPr>
      <w:tblGrid>
        <w:gridCol w:w="9363"/>
      </w:tblGrid>
      <w:tr w:rsidR="00FF402B" w:rsidRPr="00227C1E" w14:paraId="76606DB6" w14:textId="77777777" w:rsidTr="00FF402B">
        <w:tc>
          <w:tcPr>
            <w:tcW w:w="9363" w:type="dxa"/>
          </w:tcPr>
          <w:p w14:paraId="360C80D8" w14:textId="77777777" w:rsidR="00FF402B" w:rsidRPr="00227C1E" w:rsidRDefault="00FF402B" w:rsidP="00FF402B">
            <w:pPr>
              <w:rPr>
                <w:b/>
                <w:sz w:val="22"/>
                <w:szCs w:val="22"/>
                <w:highlight w:val="green"/>
                <w:u w:val="single"/>
                <w:lang w:eastAsia="x-none"/>
              </w:rPr>
            </w:pPr>
            <w:r w:rsidRPr="00227C1E">
              <w:rPr>
                <w:b/>
                <w:sz w:val="22"/>
                <w:szCs w:val="22"/>
                <w:highlight w:val="green"/>
                <w:u w:val="single"/>
                <w:lang w:eastAsia="x-none"/>
              </w:rPr>
              <w:t>Agreement</w:t>
            </w:r>
          </w:p>
          <w:p w14:paraId="211E67E0" w14:textId="77777777" w:rsidR="00FF402B" w:rsidRPr="00227C1E" w:rsidRDefault="00FF402B" w:rsidP="00FF402B">
            <w:pPr>
              <w:jc w:val="both"/>
              <w:rPr>
                <w:rFonts w:eastAsia="Gulim" w:cs="Times"/>
                <w:i/>
                <w:iCs/>
                <w:sz w:val="22"/>
                <w:szCs w:val="22"/>
                <w:lang w:eastAsia="ko-KR"/>
              </w:rPr>
            </w:pPr>
            <w:r w:rsidRPr="00227C1E">
              <w:rPr>
                <w:rFonts w:eastAsia="Gulim" w:cs="Times"/>
                <w:i/>
                <w:iCs/>
                <w:sz w:val="22"/>
                <w:szCs w:val="22"/>
                <w:lang w:eastAsia="ko-KR"/>
              </w:rPr>
              <w:t>For Scheme 1,</w:t>
            </w:r>
            <w:r w:rsidRPr="00227C1E">
              <w:rPr>
                <w:rFonts w:eastAsia="Malgun Gothic" w:cs="Times"/>
                <w:i/>
                <w:iCs/>
                <w:sz w:val="22"/>
                <w:szCs w:val="22"/>
                <w:lang w:eastAsia="ko-KR"/>
              </w:rPr>
              <w:t xml:space="preserve"> </w:t>
            </w:r>
            <w:r w:rsidRPr="00227C1E">
              <w:rPr>
                <w:rFonts w:eastAsia="Gulim" w:cs="Times"/>
                <w:i/>
                <w:iCs/>
                <w:sz w:val="22"/>
                <w:szCs w:val="22"/>
                <w:lang w:eastAsia="ko-KR"/>
              </w:rPr>
              <w:t xml:space="preserve">when the inter-UE coordination information transmission is </w:t>
            </w:r>
            <w:r w:rsidRPr="00E40ACA">
              <w:rPr>
                <w:rFonts w:eastAsia="Gulim" w:cs="Times"/>
                <w:i/>
                <w:iCs/>
                <w:sz w:val="22"/>
                <w:szCs w:val="22"/>
                <w:u w:val="single"/>
                <w:lang w:eastAsia="ko-KR"/>
              </w:rPr>
              <w:t>triggered by UE-B’s explicit request</w:t>
            </w:r>
            <w:r w:rsidRPr="00227C1E">
              <w:rPr>
                <w:rFonts w:eastAsia="Gulim" w:cs="Times"/>
                <w:i/>
                <w:iCs/>
                <w:sz w:val="22"/>
                <w:szCs w:val="22"/>
                <w:lang w:eastAsia="ko-KR"/>
              </w:rPr>
              <w:t xml:space="preserve">,  </w:t>
            </w:r>
          </w:p>
          <w:p w14:paraId="2683B09A" w14:textId="77777777" w:rsidR="00FF402B" w:rsidRPr="00784565" w:rsidRDefault="00FF402B" w:rsidP="00FF402B">
            <w:pPr>
              <w:numPr>
                <w:ilvl w:val="0"/>
                <w:numId w:val="38"/>
              </w:numPr>
              <w:autoSpaceDE/>
              <w:autoSpaceDN/>
              <w:adjustRightInd/>
              <w:spacing w:after="0" w:line="240" w:lineRule="auto"/>
              <w:jc w:val="both"/>
              <w:rPr>
                <w:rFonts w:eastAsia="Gulim" w:cs="Times"/>
                <w:b/>
                <w:bCs/>
                <w:i/>
                <w:iCs/>
                <w:sz w:val="22"/>
                <w:szCs w:val="22"/>
                <w:lang w:eastAsia="ko-KR"/>
              </w:rPr>
            </w:pPr>
            <w:r w:rsidRPr="00784565">
              <w:rPr>
                <w:rFonts w:eastAsia="Gulim" w:cs="Times"/>
                <w:b/>
                <w:bCs/>
                <w:i/>
                <w:iCs/>
                <w:sz w:val="22"/>
                <w:szCs w:val="22"/>
                <w:lang w:eastAsia="ko-KR"/>
              </w:rPr>
              <w:t>Starting/Ending time locations of resource selection window is provided by UE-B’s explicit request</w:t>
            </w:r>
          </w:p>
          <w:p w14:paraId="6855187D" w14:textId="77777777" w:rsidR="00FF402B" w:rsidRDefault="00FF402B" w:rsidP="00FF402B">
            <w:pPr>
              <w:pStyle w:val="ListParagraph"/>
              <w:numPr>
                <w:ilvl w:val="2"/>
                <w:numId w:val="39"/>
              </w:numPr>
              <w:tabs>
                <w:tab w:val="left" w:pos="400"/>
              </w:tabs>
              <w:overflowPunct/>
              <w:autoSpaceDE/>
              <w:autoSpaceDN/>
              <w:adjustRightInd/>
              <w:spacing w:after="0"/>
              <w:ind w:firstLineChars="0"/>
              <w:jc w:val="both"/>
              <w:textAlignment w:val="auto"/>
              <w:rPr>
                <w:rFonts w:cs="Times"/>
                <w:i/>
                <w:iCs/>
                <w:sz w:val="22"/>
                <w:szCs w:val="22"/>
              </w:rPr>
            </w:pPr>
            <w:r w:rsidRPr="00227C1E">
              <w:rPr>
                <w:rFonts w:cs="Times"/>
                <w:i/>
                <w:iCs/>
                <w:sz w:val="22"/>
                <w:szCs w:val="22"/>
              </w:rPr>
              <w:t>Starting/Ending time locations of resource selection window is a form of combination of DFN index and slot index</w:t>
            </w:r>
          </w:p>
          <w:p w14:paraId="5926A0EB" w14:textId="77777777" w:rsidR="00E40ACA" w:rsidRDefault="00E40ACA" w:rsidP="00E40ACA">
            <w:pPr>
              <w:tabs>
                <w:tab w:val="left" w:pos="400"/>
              </w:tabs>
              <w:overflowPunct/>
              <w:autoSpaceDE/>
              <w:autoSpaceDN/>
              <w:adjustRightInd/>
              <w:spacing w:after="0"/>
              <w:jc w:val="both"/>
              <w:rPr>
                <w:rFonts w:cs="Times"/>
                <w:i/>
                <w:iCs/>
                <w:sz w:val="22"/>
                <w:szCs w:val="22"/>
              </w:rPr>
            </w:pPr>
          </w:p>
          <w:p w14:paraId="39F83196" w14:textId="77777777" w:rsidR="00E40ACA" w:rsidRPr="00227C1E" w:rsidRDefault="00E40ACA" w:rsidP="00E40ACA">
            <w:pPr>
              <w:rPr>
                <w:rFonts w:cs="Times"/>
                <w:b/>
                <w:bCs/>
                <w:sz w:val="22"/>
                <w:szCs w:val="22"/>
                <w:highlight w:val="green"/>
                <w:u w:val="single"/>
                <w:lang w:eastAsia="x-none"/>
              </w:rPr>
            </w:pPr>
            <w:r w:rsidRPr="00227C1E">
              <w:rPr>
                <w:rFonts w:cs="Times"/>
                <w:b/>
                <w:bCs/>
                <w:sz w:val="22"/>
                <w:szCs w:val="22"/>
                <w:highlight w:val="green"/>
                <w:u w:val="single"/>
                <w:lang w:eastAsia="x-none"/>
              </w:rPr>
              <w:t>Agreement</w:t>
            </w:r>
          </w:p>
          <w:p w14:paraId="019315A6" w14:textId="77777777" w:rsidR="00E40ACA" w:rsidRPr="00227C1E" w:rsidRDefault="00E40ACA" w:rsidP="00E40ACA">
            <w:pPr>
              <w:shd w:val="clear" w:color="auto" w:fill="FFFFFF"/>
              <w:jc w:val="both"/>
              <w:rPr>
                <w:rFonts w:eastAsia="Malgun Gothic" w:cs="Times"/>
                <w:i/>
                <w:iCs/>
                <w:sz w:val="22"/>
                <w:szCs w:val="22"/>
                <w:lang w:eastAsia="ko-KR"/>
              </w:rPr>
            </w:pPr>
            <w:r w:rsidRPr="00227C1E">
              <w:rPr>
                <w:rFonts w:eastAsia="Malgun Gothic" w:cs="Times"/>
                <w:i/>
                <w:iCs/>
                <w:sz w:val="22"/>
                <w:szCs w:val="22"/>
                <w:lang w:eastAsia="ko-KR"/>
              </w:rPr>
              <w:t xml:space="preserve">For determining preferred resource set in Scheme 1, when inter-UE coordination information transmission is </w:t>
            </w:r>
            <w:r w:rsidRPr="00784565">
              <w:rPr>
                <w:rFonts w:eastAsia="Malgun Gothic" w:cs="Times"/>
                <w:i/>
                <w:iCs/>
                <w:sz w:val="22"/>
                <w:szCs w:val="22"/>
                <w:u w:val="single"/>
                <w:lang w:eastAsia="ko-KR"/>
              </w:rPr>
              <w:t xml:space="preserve">triggered by a condition </w:t>
            </w:r>
            <w:r w:rsidRPr="00784565">
              <w:rPr>
                <w:rFonts w:eastAsia="Malgun Gothic" w:cs="Times"/>
                <w:i/>
                <w:iCs/>
                <w:sz w:val="22"/>
                <w:szCs w:val="22"/>
                <w:lang w:eastAsia="ko-KR"/>
              </w:rPr>
              <w:t>other than explicit request reception</w:t>
            </w:r>
            <w:r w:rsidRPr="00227C1E">
              <w:rPr>
                <w:rFonts w:eastAsia="Malgun Gothic" w:cs="Times"/>
                <w:i/>
                <w:iCs/>
                <w:sz w:val="22"/>
                <w:szCs w:val="22"/>
                <w:lang w:eastAsia="ko-KR"/>
              </w:rPr>
              <w:t>, </w:t>
            </w:r>
          </w:p>
          <w:p w14:paraId="02B21FBB" w14:textId="77777777" w:rsidR="00E40ACA" w:rsidRPr="00227C1E" w:rsidRDefault="00E40ACA" w:rsidP="00E40ACA">
            <w:pPr>
              <w:numPr>
                <w:ilvl w:val="0"/>
                <w:numId w:val="38"/>
              </w:numPr>
              <w:shd w:val="clear" w:color="auto" w:fill="FFFFFF"/>
              <w:overflowPunct/>
              <w:autoSpaceDE/>
              <w:autoSpaceDN/>
              <w:adjustRightInd/>
              <w:spacing w:after="0" w:line="240" w:lineRule="auto"/>
              <w:jc w:val="both"/>
              <w:rPr>
                <w:rFonts w:eastAsia="Malgun Gothic" w:cs="Times"/>
                <w:i/>
                <w:iCs/>
                <w:sz w:val="22"/>
                <w:szCs w:val="22"/>
                <w:lang w:eastAsia="ko-KR"/>
              </w:rPr>
            </w:pPr>
            <w:r w:rsidRPr="00227C1E">
              <w:rPr>
                <w:rFonts w:eastAsia="Malgun Gothic" w:cs="Times"/>
                <w:i/>
                <w:iCs/>
                <w:sz w:val="22"/>
                <w:szCs w:val="22"/>
                <w:lang w:eastAsia="ko-KR"/>
              </w:rPr>
              <w:lastRenderedPageBreak/>
              <w:t>Values of following parameters are (pre)configured for a resource pool. If there is no (pre)configuration, UE-A determines by its implementation the values of the following parameters</w:t>
            </w:r>
          </w:p>
          <w:p w14:paraId="0677F2AC" w14:textId="77777777" w:rsidR="00E40ACA" w:rsidRPr="00227C1E" w:rsidRDefault="00E40ACA" w:rsidP="00E40ACA">
            <w:pPr>
              <w:numPr>
                <w:ilvl w:val="1"/>
                <w:numId w:val="38"/>
              </w:numPr>
              <w:shd w:val="clear" w:color="auto" w:fill="FFFFFF"/>
              <w:overflowPunct/>
              <w:autoSpaceDE/>
              <w:autoSpaceDN/>
              <w:adjustRightInd/>
              <w:spacing w:after="0" w:line="240" w:lineRule="auto"/>
              <w:jc w:val="both"/>
              <w:rPr>
                <w:rFonts w:eastAsia="Malgun Gothic" w:cs="Times"/>
                <w:i/>
                <w:iCs/>
                <w:sz w:val="22"/>
                <w:szCs w:val="22"/>
                <w:lang w:eastAsia="ko-KR"/>
              </w:rPr>
            </w:pPr>
            <w:r w:rsidRPr="00227C1E">
              <w:rPr>
                <w:rFonts w:eastAsia="Malgun Gothic" w:cs="Times"/>
                <w:i/>
                <w:iCs/>
                <w:sz w:val="22"/>
                <w:szCs w:val="22"/>
                <w:lang w:eastAsia="ko-KR"/>
              </w:rPr>
              <w:t>prio_TX</w:t>
            </w:r>
          </w:p>
          <w:p w14:paraId="42A57621" w14:textId="77777777" w:rsidR="00E40ACA" w:rsidRPr="00227C1E" w:rsidRDefault="00E40ACA" w:rsidP="00E40ACA">
            <w:pPr>
              <w:numPr>
                <w:ilvl w:val="1"/>
                <w:numId w:val="38"/>
              </w:numPr>
              <w:shd w:val="clear" w:color="auto" w:fill="FFFFFF"/>
              <w:overflowPunct/>
              <w:autoSpaceDE/>
              <w:autoSpaceDN/>
              <w:adjustRightInd/>
              <w:spacing w:after="0" w:line="240" w:lineRule="auto"/>
              <w:jc w:val="both"/>
              <w:rPr>
                <w:rFonts w:eastAsia="Malgun Gothic" w:cs="Times"/>
                <w:i/>
                <w:iCs/>
                <w:sz w:val="22"/>
                <w:szCs w:val="22"/>
                <w:lang w:eastAsia="ko-KR"/>
              </w:rPr>
            </w:pPr>
            <w:r w:rsidRPr="00227C1E">
              <w:rPr>
                <w:rFonts w:eastAsia="Malgun Gothic" w:cs="Times"/>
                <w:i/>
                <w:iCs/>
                <w:sz w:val="22"/>
                <w:szCs w:val="22"/>
                <w:lang w:eastAsia="ko-KR"/>
              </w:rPr>
              <w:t>L_subCH</w:t>
            </w:r>
          </w:p>
          <w:p w14:paraId="60B19FAF" w14:textId="77777777" w:rsidR="00E40ACA" w:rsidRPr="00227C1E" w:rsidRDefault="00E40ACA" w:rsidP="00E40ACA">
            <w:pPr>
              <w:numPr>
                <w:ilvl w:val="1"/>
                <w:numId w:val="38"/>
              </w:numPr>
              <w:shd w:val="clear" w:color="auto" w:fill="FFFFFF"/>
              <w:overflowPunct/>
              <w:autoSpaceDE/>
              <w:autoSpaceDN/>
              <w:adjustRightInd/>
              <w:spacing w:after="0" w:line="240" w:lineRule="auto"/>
              <w:jc w:val="both"/>
              <w:rPr>
                <w:rFonts w:eastAsia="Malgun Gothic" w:cs="Times"/>
                <w:i/>
                <w:iCs/>
                <w:sz w:val="22"/>
                <w:szCs w:val="22"/>
                <w:lang w:eastAsia="ko-KR"/>
              </w:rPr>
            </w:pPr>
            <w:r w:rsidRPr="00227C1E">
              <w:rPr>
                <w:rFonts w:eastAsia="Malgun Gothic" w:cs="Times"/>
                <w:i/>
                <w:iCs/>
                <w:sz w:val="22"/>
                <w:szCs w:val="22"/>
                <w:lang w:eastAsia="ko-KR"/>
              </w:rPr>
              <w:t>P_rsvp_TX</w:t>
            </w:r>
          </w:p>
          <w:p w14:paraId="1947D930" w14:textId="77777777" w:rsidR="00E40ACA" w:rsidRPr="00784565" w:rsidRDefault="00E40ACA" w:rsidP="00E40ACA">
            <w:pPr>
              <w:numPr>
                <w:ilvl w:val="0"/>
                <w:numId w:val="38"/>
              </w:numPr>
              <w:shd w:val="clear" w:color="auto" w:fill="FFFFFF"/>
              <w:overflowPunct/>
              <w:autoSpaceDE/>
              <w:autoSpaceDN/>
              <w:adjustRightInd/>
              <w:spacing w:after="0" w:line="240" w:lineRule="auto"/>
              <w:jc w:val="both"/>
              <w:rPr>
                <w:rFonts w:eastAsia="Malgun Gothic" w:cs="Times"/>
                <w:b/>
                <w:bCs/>
                <w:i/>
                <w:iCs/>
                <w:sz w:val="22"/>
                <w:szCs w:val="22"/>
                <w:lang w:eastAsia="ko-KR"/>
              </w:rPr>
            </w:pPr>
            <w:r w:rsidRPr="00784565">
              <w:rPr>
                <w:rFonts w:eastAsia="Malgun Gothic" w:cs="Times"/>
                <w:b/>
                <w:bCs/>
                <w:i/>
                <w:iCs/>
                <w:sz w:val="22"/>
                <w:szCs w:val="22"/>
                <w:lang w:eastAsia="ko-KR"/>
              </w:rPr>
              <w:t xml:space="preserve">UE-A determines by its implementation values of following parameters </w:t>
            </w:r>
          </w:p>
          <w:p w14:paraId="7463CD64" w14:textId="77777777" w:rsidR="00E40ACA" w:rsidRPr="00784565" w:rsidRDefault="00E40ACA" w:rsidP="00E40ACA">
            <w:pPr>
              <w:numPr>
                <w:ilvl w:val="1"/>
                <w:numId w:val="38"/>
              </w:numPr>
              <w:shd w:val="clear" w:color="auto" w:fill="FFFFFF"/>
              <w:overflowPunct/>
              <w:autoSpaceDE/>
              <w:autoSpaceDN/>
              <w:adjustRightInd/>
              <w:spacing w:after="0" w:line="240" w:lineRule="auto"/>
              <w:jc w:val="both"/>
              <w:rPr>
                <w:rFonts w:eastAsia="Malgun Gothic" w:cs="Times"/>
                <w:b/>
                <w:bCs/>
                <w:i/>
                <w:iCs/>
                <w:sz w:val="22"/>
                <w:szCs w:val="22"/>
                <w:lang w:eastAsia="ko-KR"/>
              </w:rPr>
            </w:pPr>
            <w:r w:rsidRPr="00784565">
              <w:rPr>
                <w:rFonts w:eastAsia="Malgun Gothic" w:cs="Times"/>
                <w:b/>
                <w:bCs/>
                <w:i/>
                <w:iCs/>
                <w:sz w:val="22"/>
                <w:szCs w:val="22"/>
                <w:lang w:eastAsia="ko-KR"/>
              </w:rPr>
              <w:t>n+T_1, n+T_2</w:t>
            </w:r>
          </w:p>
          <w:p w14:paraId="33CB760E" w14:textId="77777777" w:rsidR="00E40ACA" w:rsidRPr="00227C1E" w:rsidRDefault="00E40ACA" w:rsidP="00E40ACA">
            <w:pPr>
              <w:numPr>
                <w:ilvl w:val="0"/>
                <w:numId w:val="38"/>
              </w:numPr>
              <w:shd w:val="clear" w:color="auto" w:fill="FFFFFF"/>
              <w:overflowPunct/>
              <w:autoSpaceDE/>
              <w:autoSpaceDN/>
              <w:adjustRightInd/>
              <w:spacing w:after="0" w:line="240" w:lineRule="auto"/>
              <w:jc w:val="both"/>
              <w:rPr>
                <w:rFonts w:eastAsia="Malgun Gothic" w:cs="Times"/>
                <w:i/>
                <w:iCs/>
                <w:sz w:val="22"/>
                <w:szCs w:val="22"/>
                <w:lang w:eastAsia="ko-KR"/>
              </w:rPr>
            </w:pPr>
            <w:r w:rsidRPr="00227C1E">
              <w:rPr>
                <w:rFonts w:eastAsia="Malgun Gothic" w:cs="Times"/>
                <w:i/>
                <w:iCs/>
                <w:sz w:val="22"/>
                <w:szCs w:val="22"/>
                <w:lang w:eastAsia="ko-KR"/>
              </w:rPr>
              <w:t>FFS: Whether/how to support (pre)configuration of n+T_1 and n+T_2</w:t>
            </w:r>
          </w:p>
          <w:p w14:paraId="72E5D670" w14:textId="1F7CD353" w:rsidR="00E40ACA" w:rsidRPr="00E40ACA" w:rsidRDefault="00E40ACA" w:rsidP="00E40ACA">
            <w:pPr>
              <w:tabs>
                <w:tab w:val="left" w:pos="400"/>
              </w:tabs>
              <w:overflowPunct/>
              <w:autoSpaceDE/>
              <w:autoSpaceDN/>
              <w:adjustRightInd/>
              <w:spacing w:after="0"/>
              <w:jc w:val="both"/>
              <w:rPr>
                <w:rFonts w:cs="Times"/>
                <w:i/>
                <w:iCs/>
                <w:sz w:val="22"/>
                <w:szCs w:val="22"/>
              </w:rPr>
            </w:pPr>
            <w:r w:rsidRPr="00227C1E">
              <w:rPr>
                <w:rFonts w:eastAsia="Malgun Gothic" w:cs="Times"/>
                <w:i/>
                <w:iCs/>
                <w:sz w:val="22"/>
                <w:szCs w:val="22"/>
                <w:lang w:eastAsia="ko-KR"/>
              </w:rPr>
              <w:t>Note that it is up to RAN2 decision whether/how the values of these parameters are provided by PC5-RRC signaling from UE-B to UE-A and UE-A uses the received information to determine the preferred resource set</w:t>
            </w:r>
          </w:p>
        </w:tc>
      </w:tr>
    </w:tbl>
    <w:p w14:paraId="7F91C2F3" w14:textId="72B418DE" w:rsidR="00380004" w:rsidRPr="00227C1E" w:rsidRDefault="00380004" w:rsidP="00380004">
      <w:pPr>
        <w:rPr>
          <w:bCs/>
          <w:sz w:val="22"/>
          <w:szCs w:val="22"/>
        </w:rPr>
      </w:pPr>
    </w:p>
    <w:p w14:paraId="022AE600" w14:textId="53E809DF" w:rsidR="00FF402B" w:rsidRPr="00227C1E" w:rsidRDefault="00FF402B" w:rsidP="00380004">
      <w:pPr>
        <w:rPr>
          <w:bCs/>
          <w:sz w:val="22"/>
          <w:szCs w:val="22"/>
        </w:rPr>
      </w:pPr>
      <w:r w:rsidRPr="00227C1E">
        <w:rPr>
          <w:bCs/>
          <w:sz w:val="22"/>
          <w:szCs w:val="22"/>
        </w:rPr>
        <w:t xml:space="preserve">Based on the agreements made by RAN1, the IUC information needs to be transmitted by UE A before the beginning of the resource selection window (e.g., </w:t>
      </w:r>
      <w:r w:rsidRPr="00227C1E">
        <w:rPr>
          <w:bCs/>
          <w:i/>
          <w:iCs/>
          <w:sz w:val="22"/>
          <w:szCs w:val="22"/>
        </w:rPr>
        <w:t>n_T1</w:t>
      </w:r>
      <w:r w:rsidRPr="00227C1E">
        <w:rPr>
          <w:bCs/>
          <w:sz w:val="22"/>
          <w:szCs w:val="22"/>
        </w:rPr>
        <w:t>).</w:t>
      </w:r>
    </w:p>
    <w:p w14:paraId="5405F345" w14:textId="4C65E2D6" w:rsidR="00E023D4" w:rsidRPr="00227C1E" w:rsidRDefault="00FF402B" w:rsidP="00E023D4">
      <w:pPr>
        <w:pStyle w:val="Caption"/>
        <w:jc w:val="both"/>
        <w:rPr>
          <w:b w:val="0"/>
          <w:bCs w:val="0"/>
          <w:sz w:val="22"/>
          <w:szCs w:val="22"/>
        </w:rPr>
      </w:pPr>
      <w:r w:rsidRPr="00227C1E">
        <w:rPr>
          <w:b w:val="0"/>
          <w:bCs w:val="0"/>
          <w:sz w:val="22"/>
          <w:szCs w:val="22"/>
        </w:rPr>
        <w:t>As illustrated in Figure 1,</w:t>
      </w:r>
      <w:r w:rsidR="00941AAC" w:rsidRPr="00227C1E">
        <w:rPr>
          <w:b w:val="0"/>
          <w:bCs w:val="0"/>
          <w:sz w:val="22"/>
          <w:szCs w:val="22"/>
        </w:rPr>
        <w:t xml:space="preserve"> if the preferred or non-preferred resources indicated by UE A’s IUC Information are used for UE B’s resource sensing and selection, then UE A’s IUC Information needs to be transmitted before the resource selection window at the UE B, e.g., no later than the time at </w:t>
      </w:r>
      <w:r w:rsidR="00941AAC" w:rsidRPr="00227C1E">
        <w:rPr>
          <w:b w:val="0"/>
          <w:bCs w:val="0"/>
          <w:i/>
          <w:iCs/>
          <w:sz w:val="22"/>
          <w:szCs w:val="22"/>
        </w:rPr>
        <w:t>resource selection window starting point (n+T1) – UE B’s process time P</w:t>
      </w:r>
      <w:r w:rsidR="00941AAC" w:rsidRPr="00227C1E">
        <w:rPr>
          <w:b w:val="0"/>
          <w:bCs w:val="0"/>
          <w:sz w:val="22"/>
          <w:szCs w:val="22"/>
        </w:rPr>
        <w:t xml:space="preserve">. </w:t>
      </w:r>
    </w:p>
    <w:p w14:paraId="4E0350F3" w14:textId="20F30B16" w:rsidR="00941AAC" w:rsidRPr="00227C1E" w:rsidRDefault="00E40ACA" w:rsidP="00941AAC">
      <w:pPr>
        <w:rPr>
          <w:sz w:val="22"/>
          <w:szCs w:val="22"/>
        </w:rPr>
      </w:pPr>
      <w:r w:rsidRPr="00E40ACA">
        <w:rPr>
          <w:noProof/>
        </w:rPr>
        <w:drawing>
          <wp:inline distT="0" distB="0" distL="0" distR="0" wp14:anchorId="26FD0CDB" wp14:editId="46F976EE">
            <wp:extent cx="6120130" cy="3639185"/>
            <wp:effectExtent l="0" t="0" r="444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6120130" cy="3639185"/>
                    </a:xfrm>
                    <a:prstGeom prst="rect">
                      <a:avLst/>
                    </a:prstGeom>
                  </pic:spPr>
                </pic:pic>
              </a:graphicData>
            </a:graphic>
          </wp:inline>
        </w:drawing>
      </w:r>
    </w:p>
    <w:p w14:paraId="38AEB5DA" w14:textId="62946DCF" w:rsidR="00941AAC" w:rsidRPr="00227C1E" w:rsidRDefault="00941AAC" w:rsidP="00941AAC">
      <w:pPr>
        <w:pStyle w:val="Caption"/>
        <w:jc w:val="center"/>
        <w:rPr>
          <w:sz w:val="22"/>
          <w:szCs w:val="22"/>
        </w:rPr>
      </w:pPr>
      <w:r w:rsidRPr="00227C1E">
        <w:rPr>
          <w:sz w:val="22"/>
          <w:szCs w:val="22"/>
        </w:rPr>
        <w:t xml:space="preserve">Figure </w:t>
      </w:r>
      <w:r w:rsidRPr="00227C1E">
        <w:rPr>
          <w:sz w:val="22"/>
          <w:szCs w:val="22"/>
        </w:rPr>
        <w:fldChar w:fldCharType="begin"/>
      </w:r>
      <w:r w:rsidRPr="00227C1E">
        <w:rPr>
          <w:sz w:val="22"/>
          <w:szCs w:val="22"/>
        </w:rPr>
        <w:instrText xml:space="preserve"> SEQ Figure \* ARABIC </w:instrText>
      </w:r>
      <w:r w:rsidRPr="00227C1E">
        <w:rPr>
          <w:sz w:val="22"/>
          <w:szCs w:val="22"/>
        </w:rPr>
        <w:fldChar w:fldCharType="separate"/>
      </w:r>
      <w:r w:rsidRPr="00227C1E">
        <w:rPr>
          <w:noProof/>
          <w:sz w:val="22"/>
          <w:szCs w:val="22"/>
        </w:rPr>
        <w:t>1</w:t>
      </w:r>
      <w:r w:rsidRPr="00227C1E">
        <w:rPr>
          <w:sz w:val="22"/>
          <w:szCs w:val="22"/>
        </w:rPr>
        <w:fldChar w:fldCharType="end"/>
      </w:r>
      <w:r w:rsidRPr="00227C1E">
        <w:rPr>
          <w:sz w:val="22"/>
          <w:szCs w:val="22"/>
        </w:rPr>
        <w:t>. Preferred or non-preferred resources are used for UE B’s resource selection</w:t>
      </w:r>
    </w:p>
    <w:p w14:paraId="636997A5" w14:textId="73458F1D" w:rsidR="00941AAC" w:rsidRPr="00227C1E" w:rsidRDefault="00941AAC" w:rsidP="00941AAC">
      <w:pPr>
        <w:rPr>
          <w:sz w:val="22"/>
          <w:szCs w:val="22"/>
        </w:rPr>
      </w:pPr>
    </w:p>
    <w:p w14:paraId="77844FFB" w14:textId="071B4A0F" w:rsidR="00941AAC" w:rsidRPr="00227C1E" w:rsidRDefault="00941AAC" w:rsidP="00941AAC">
      <w:pPr>
        <w:pStyle w:val="Caption"/>
        <w:jc w:val="both"/>
        <w:rPr>
          <w:b w:val="0"/>
          <w:bCs w:val="0"/>
          <w:sz w:val="22"/>
          <w:szCs w:val="22"/>
        </w:rPr>
      </w:pPr>
      <w:r w:rsidRPr="00227C1E">
        <w:rPr>
          <w:b w:val="0"/>
          <w:bCs w:val="0"/>
          <w:sz w:val="22"/>
          <w:szCs w:val="22"/>
        </w:rPr>
        <w:t>As illustrated in Figure 2, if the preferred or non-preferred resources indicated by UE A’s IUC Information are used for UE B’s transmission(s) without further sensing and resource selection, then UE A’s IUC Information needs to be transmitted before the first resource selected for UE B’s</w:t>
      </w:r>
      <w:r w:rsidR="005E71DE" w:rsidRPr="00227C1E">
        <w:rPr>
          <w:b w:val="0"/>
          <w:bCs w:val="0"/>
          <w:sz w:val="22"/>
          <w:szCs w:val="22"/>
        </w:rPr>
        <w:t xml:space="preserve"> transmission(s)</w:t>
      </w:r>
      <w:r w:rsidRPr="00227C1E">
        <w:rPr>
          <w:b w:val="0"/>
          <w:bCs w:val="0"/>
          <w:sz w:val="22"/>
          <w:szCs w:val="22"/>
        </w:rPr>
        <w:t xml:space="preserve">, e.g., no later than the time at </w:t>
      </w:r>
      <w:r w:rsidR="005E71DE" w:rsidRPr="00227C1E">
        <w:rPr>
          <w:b w:val="0"/>
          <w:bCs w:val="0"/>
          <w:i/>
          <w:iCs/>
          <w:sz w:val="22"/>
          <w:szCs w:val="22"/>
        </w:rPr>
        <w:t>first resource</w:t>
      </w:r>
      <w:r w:rsidRPr="00227C1E">
        <w:rPr>
          <w:b w:val="0"/>
          <w:bCs w:val="0"/>
          <w:i/>
          <w:iCs/>
          <w:sz w:val="22"/>
          <w:szCs w:val="22"/>
        </w:rPr>
        <w:t xml:space="preserve"> </w:t>
      </w:r>
      <w:r w:rsidR="005E71DE" w:rsidRPr="00227C1E">
        <w:rPr>
          <w:b w:val="0"/>
          <w:bCs w:val="0"/>
          <w:i/>
          <w:iCs/>
          <w:sz w:val="22"/>
          <w:szCs w:val="22"/>
        </w:rPr>
        <w:t>at time m</w:t>
      </w:r>
      <w:r w:rsidRPr="00227C1E">
        <w:rPr>
          <w:b w:val="0"/>
          <w:bCs w:val="0"/>
          <w:i/>
          <w:iCs/>
          <w:sz w:val="22"/>
          <w:szCs w:val="22"/>
        </w:rPr>
        <w:t xml:space="preserve"> – UE B’s process time P</w:t>
      </w:r>
      <w:r w:rsidRPr="00227C1E">
        <w:rPr>
          <w:b w:val="0"/>
          <w:bCs w:val="0"/>
          <w:sz w:val="22"/>
          <w:szCs w:val="22"/>
        </w:rPr>
        <w:t xml:space="preserve">. </w:t>
      </w:r>
    </w:p>
    <w:p w14:paraId="3C64A1FD" w14:textId="73309E54" w:rsidR="00941AAC" w:rsidRPr="00227C1E" w:rsidRDefault="00E40ACA" w:rsidP="00941AAC">
      <w:pPr>
        <w:rPr>
          <w:sz w:val="22"/>
          <w:szCs w:val="22"/>
        </w:rPr>
      </w:pPr>
      <w:r w:rsidRPr="00E40ACA">
        <w:rPr>
          <w:noProof/>
        </w:rPr>
        <w:lastRenderedPageBreak/>
        <w:drawing>
          <wp:inline distT="0" distB="0" distL="0" distR="0" wp14:anchorId="2B36DF0C" wp14:editId="6B546273">
            <wp:extent cx="6120130" cy="3624580"/>
            <wp:effectExtent l="0" t="0" r="0" b="127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9"/>
                    <a:stretch>
                      <a:fillRect/>
                    </a:stretch>
                  </pic:blipFill>
                  <pic:spPr>
                    <a:xfrm>
                      <a:off x="0" y="0"/>
                      <a:ext cx="6120130" cy="3624580"/>
                    </a:xfrm>
                    <a:prstGeom prst="rect">
                      <a:avLst/>
                    </a:prstGeom>
                  </pic:spPr>
                </pic:pic>
              </a:graphicData>
            </a:graphic>
          </wp:inline>
        </w:drawing>
      </w:r>
    </w:p>
    <w:p w14:paraId="5F877160" w14:textId="1F8DB4A1" w:rsidR="00941AAC" w:rsidRPr="00227C1E" w:rsidRDefault="00941AAC" w:rsidP="00941AAC">
      <w:pPr>
        <w:pStyle w:val="Caption"/>
        <w:jc w:val="center"/>
        <w:rPr>
          <w:sz w:val="22"/>
          <w:szCs w:val="22"/>
        </w:rPr>
      </w:pPr>
      <w:r w:rsidRPr="00227C1E">
        <w:rPr>
          <w:sz w:val="22"/>
          <w:szCs w:val="22"/>
        </w:rPr>
        <w:t xml:space="preserve">Figure </w:t>
      </w:r>
      <w:r w:rsidRPr="00227C1E">
        <w:rPr>
          <w:sz w:val="22"/>
          <w:szCs w:val="22"/>
        </w:rPr>
        <w:fldChar w:fldCharType="begin"/>
      </w:r>
      <w:r w:rsidRPr="00227C1E">
        <w:rPr>
          <w:sz w:val="22"/>
          <w:szCs w:val="22"/>
        </w:rPr>
        <w:instrText xml:space="preserve"> SEQ Figure \* ARABIC </w:instrText>
      </w:r>
      <w:r w:rsidRPr="00227C1E">
        <w:rPr>
          <w:sz w:val="22"/>
          <w:szCs w:val="22"/>
        </w:rPr>
        <w:fldChar w:fldCharType="separate"/>
      </w:r>
      <w:r w:rsidRPr="00227C1E">
        <w:rPr>
          <w:noProof/>
          <w:sz w:val="22"/>
          <w:szCs w:val="22"/>
        </w:rPr>
        <w:t>2</w:t>
      </w:r>
      <w:r w:rsidRPr="00227C1E">
        <w:rPr>
          <w:sz w:val="22"/>
          <w:szCs w:val="22"/>
        </w:rPr>
        <w:fldChar w:fldCharType="end"/>
      </w:r>
      <w:r w:rsidRPr="00227C1E">
        <w:rPr>
          <w:sz w:val="22"/>
          <w:szCs w:val="22"/>
        </w:rPr>
        <w:t>. Preferred or non-preferred resources are used for UE B’s transmission(s)</w:t>
      </w:r>
    </w:p>
    <w:p w14:paraId="4E9598A0" w14:textId="5C0D1999" w:rsidR="00941AAC" w:rsidRPr="00227C1E" w:rsidRDefault="00941AAC" w:rsidP="00941AAC">
      <w:pPr>
        <w:rPr>
          <w:sz w:val="22"/>
          <w:szCs w:val="22"/>
        </w:rPr>
      </w:pPr>
    </w:p>
    <w:p w14:paraId="748E6A0A" w14:textId="2B458C14" w:rsidR="005E71DE" w:rsidRPr="00227C1E" w:rsidRDefault="005E71DE" w:rsidP="005E71DE">
      <w:pPr>
        <w:rPr>
          <w:rFonts w:eastAsia="Times New Roman" w:cs="Calibri"/>
          <w:b/>
          <w:bCs/>
          <w:i/>
          <w:iCs/>
          <w:sz w:val="22"/>
          <w:szCs w:val="22"/>
        </w:rPr>
      </w:pPr>
      <w:r w:rsidRPr="00227C1E">
        <w:rPr>
          <w:rFonts w:eastAsia="Times New Roman" w:cs="Calibri"/>
          <w:b/>
          <w:bCs/>
          <w:i/>
          <w:iCs/>
          <w:sz w:val="22"/>
          <w:szCs w:val="22"/>
        </w:rPr>
        <w:t>Observation 1. The starting point of resource selection window may not be accurate enough for constraining IUC request and IUC information</w:t>
      </w:r>
      <w:r w:rsidR="006F51E2">
        <w:rPr>
          <w:rFonts w:eastAsia="Times New Roman" w:cs="Calibri"/>
          <w:b/>
          <w:bCs/>
          <w:i/>
          <w:iCs/>
          <w:sz w:val="22"/>
          <w:szCs w:val="22"/>
        </w:rPr>
        <w:t xml:space="preserve"> in time</w:t>
      </w:r>
      <w:r w:rsidRPr="00227C1E">
        <w:rPr>
          <w:rFonts w:eastAsia="Times New Roman" w:cs="Calibri"/>
          <w:b/>
          <w:bCs/>
          <w:i/>
          <w:iCs/>
          <w:sz w:val="22"/>
          <w:szCs w:val="22"/>
        </w:rPr>
        <w:t>.</w:t>
      </w:r>
    </w:p>
    <w:p w14:paraId="511A5B90" w14:textId="1DA061D5" w:rsidR="005E71DE" w:rsidRDefault="005E71DE" w:rsidP="005E71DE">
      <w:pPr>
        <w:rPr>
          <w:sz w:val="22"/>
          <w:szCs w:val="22"/>
        </w:rPr>
      </w:pPr>
      <w:r w:rsidRPr="00227C1E">
        <w:rPr>
          <w:sz w:val="22"/>
          <w:szCs w:val="22"/>
        </w:rPr>
        <w:t xml:space="preserve">To ensure that UE A’s IUC information is transmitted and used by the UE B in time, a latency bound </w:t>
      </w:r>
      <w:r w:rsidR="00E40ACA">
        <w:rPr>
          <w:sz w:val="22"/>
          <w:szCs w:val="22"/>
        </w:rPr>
        <w:t xml:space="preserve">between IUC request and IUC information (e.g., from the end of the IUC request to the end of IUC information, as shown in Figure 1 and 2) </w:t>
      </w:r>
      <w:r w:rsidRPr="00227C1E">
        <w:rPr>
          <w:sz w:val="22"/>
          <w:szCs w:val="22"/>
        </w:rPr>
        <w:t>is needed</w:t>
      </w:r>
      <w:r w:rsidR="00E40ACA">
        <w:rPr>
          <w:sz w:val="22"/>
          <w:szCs w:val="22"/>
        </w:rPr>
        <w:t>, and the IUC information needs to be transmitted or received within the latency bound</w:t>
      </w:r>
      <w:r w:rsidRPr="00227C1E">
        <w:rPr>
          <w:sz w:val="22"/>
          <w:szCs w:val="22"/>
        </w:rPr>
        <w:t xml:space="preserve">. For example, a latency bound may be configured or indicated by the UE B in the IUC request, which may be the upper bound </w:t>
      </w:r>
      <w:r w:rsidR="00227C1E" w:rsidRPr="00227C1E">
        <w:rPr>
          <w:sz w:val="22"/>
          <w:szCs w:val="22"/>
        </w:rPr>
        <w:t xml:space="preserve">in time </w:t>
      </w:r>
      <w:r w:rsidRPr="00227C1E">
        <w:rPr>
          <w:sz w:val="22"/>
          <w:szCs w:val="22"/>
        </w:rPr>
        <w:t>for IUC information transmitted from the UE A.</w:t>
      </w:r>
      <w:r w:rsidR="002E0F8B">
        <w:rPr>
          <w:sz w:val="22"/>
          <w:szCs w:val="22"/>
        </w:rPr>
        <w:t xml:space="preserve"> </w:t>
      </w:r>
    </w:p>
    <w:p w14:paraId="2CD5F149" w14:textId="5822C310" w:rsidR="002E0F8B" w:rsidRPr="00227C1E" w:rsidRDefault="002E0F8B" w:rsidP="005E71DE">
      <w:pPr>
        <w:rPr>
          <w:sz w:val="22"/>
          <w:szCs w:val="22"/>
        </w:rPr>
      </w:pPr>
      <w:r>
        <w:rPr>
          <w:sz w:val="22"/>
          <w:szCs w:val="22"/>
        </w:rPr>
        <w:t xml:space="preserve">However, defining latency bound </w:t>
      </w:r>
      <w:r w:rsidR="000A76C3">
        <w:rPr>
          <w:sz w:val="22"/>
          <w:szCs w:val="22"/>
        </w:rPr>
        <w:t xml:space="preserve">values </w:t>
      </w:r>
      <w:r>
        <w:rPr>
          <w:sz w:val="22"/>
          <w:szCs w:val="22"/>
        </w:rPr>
        <w:t>for IUC MAC CEs may be under RAN1’s scope</w:t>
      </w:r>
      <w:r w:rsidR="000A76C3">
        <w:rPr>
          <w:sz w:val="22"/>
          <w:szCs w:val="22"/>
        </w:rPr>
        <w:t xml:space="preserve"> (e.g., like the CSI report latency bound)</w:t>
      </w:r>
      <w:r>
        <w:rPr>
          <w:sz w:val="22"/>
          <w:szCs w:val="22"/>
        </w:rPr>
        <w:t xml:space="preserve"> and RAN2 may bring this design consideration to RAN1.</w:t>
      </w:r>
    </w:p>
    <w:p w14:paraId="7B3796A0" w14:textId="3D5DDA8A" w:rsidR="005E71DE" w:rsidRDefault="005E71DE" w:rsidP="005E71DE">
      <w:pPr>
        <w:rPr>
          <w:rFonts w:eastAsia="Times New Roman" w:cs="Calibri"/>
          <w:b/>
          <w:bCs/>
          <w:i/>
          <w:iCs/>
          <w:sz w:val="22"/>
          <w:szCs w:val="22"/>
        </w:rPr>
      </w:pPr>
      <w:bookmarkStart w:id="2" w:name="_Hlk95752419"/>
      <w:r w:rsidRPr="00227C1E">
        <w:rPr>
          <w:rFonts w:eastAsia="Times New Roman" w:cs="Calibri"/>
          <w:b/>
          <w:bCs/>
          <w:i/>
          <w:iCs/>
          <w:sz w:val="22"/>
          <w:szCs w:val="22"/>
        </w:rPr>
        <w:t xml:space="preserve">Proposal 1. </w:t>
      </w:r>
      <w:r w:rsidR="002E0F8B">
        <w:rPr>
          <w:rFonts w:eastAsia="Times New Roman" w:cs="Calibri"/>
          <w:b/>
          <w:bCs/>
          <w:i/>
          <w:iCs/>
          <w:sz w:val="22"/>
          <w:szCs w:val="22"/>
        </w:rPr>
        <w:t>RAN2 may bring the design consideration on the</w:t>
      </w:r>
      <w:r w:rsidRPr="00227C1E">
        <w:rPr>
          <w:rFonts w:eastAsia="Times New Roman" w:cs="Calibri"/>
          <w:b/>
          <w:bCs/>
          <w:i/>
          <w:iCs/>
          <w:sz w:val="22"/>
          <w:szCs w:val="22"/>
        </w:rPr>
        <w:t xml:space="preserve"> latency bound for IUC request and IUC information</w:t>
      </w:r>
      <w:r w:rsidR="002E0F8B">
        <w:rPr>
          <w:rFonts w:eastAsia="Times New Roman" w:cs="Calibri"/>
          <w:b/>
          <w:bCs/>
          <w:i/>
          <w:iCs/>
          <w:sz w:val="22"/>
          <w:szCs w:val="22"/>
        </w:rPr>
        <w:t xml:space="preserve"> to RAN1 via an LS.</w:t>
      </w:r>
    </w:p>
    <w:bookmarkEnd w:id="2"/>
    <w:p w14:paraId="79D8C49D" w14:textId="77777777" w:rsidR="00B14297" w:rsidRPr="00227C1E" w:rsidRDefault="00B14297" w:rsidP="005E71DE">
      <w:pPr>
        <w:rPr>
          <w:rFonts w:eastAsia="Times New Roman" w:cs="Calibri"/>
          <w:b/>
          <w:bCs/>
          <w:i/>
          <w:iCs/>
          <w:sz w:val="22"/>
          <w:szCs w:val="22"/>
        </w:rPr>
      </w:pPr>
    </w:p>
    <w:p w14:paraId="7D9BFCDD" w14:textId="4EB92959" w:rsidR="00941AAC" w:rsidRDefault="00227C1E" w:rsidP="00227C1E">
      <w:pPr>
        <w:pStyle w:val="Heading2"/>
      </w:pPr>
      <w:r>
        <w:t>IUC MAC CE priority</w:t>
      </w:r>
    </w:p>
    <w:p w14:paraId="70E70472" w14:textId="77777777" w:rsidR="00E40ACA" w:rsidRPr="00227C1E" w:rsidRDefault="00E40ACA" w:rsidP="00E40ACA">
      <w:pPr>
        <w:rPr>
          <w:bCs/>
          <w:sz w:val="22"/>
          <w:szCs w:val="22"/>
        </w:rPr>
      </w:pPr>
      <w:r w:rsidRPr="00227C1E">
        <w:rPr>
          <w:bCs/>
          <w:sz w:val="22"/>
          <w:szCs w:val="22"/>
        </w:rPr>
        <w:t>The following agreements were made at RAN1 #107bis-e [2]</w:t>
      </w:r>
    </w:p>
    <w:tbl>
      <w:tblPr>
        <w:tblStyle w:val="TableGrid"/>
        <w:tblW w:w="0" w:type="auto"/>
        <w:tblInd w:w="265" w:type="dxa"/>
        <w:tblLook w:val="04A0" w:firstRow="1" w:lastRow="0" w:firstColumn="1" w:lastColumn="0" w:noHBand="0" w:noVBand="1"/>
      </w:tblPr>
      <w:tblGrid>
        <w:gridCol w:w="9363"/>
      </w:tblGrid>
      <w:tr w:rsidR="00E40ACA" w:rsidRPr="00227C1E" w14:paraId="5F69313C" w14:textId="77777777" w:rsidTr="001B3306">
        <w:tc>
          <w:tcPr>
            <w:tcW w:w="9363" w:type="dxa"/>
          </w:tcPr>
          <w:p w14:paraId="7428BA97" w14:textId="77777777" w:rsidR="00E40ACA" w:rsidRPr="00784565" w:rsidRDefault="00E40ACA" w:rsidP="00E40ACA">
            <w:pPr>
              <w:rPr>
                <w:rFonts w:cs="Times"/>
                <w:b/>
                <w:bCs/>
                <w:sz w:val="22"/>
                <w:szCs w:val="22"/>
                <w:highlight w:val="green"/>
                <w:u w:val="single"/>
                <w:lang w:eastAsia="x-none"/>
              </w:rPr>
            </w:pPr>
            <w:r w:rsidRPr="00784565">
              <w:rPr>
                <w:rFonts w:cs="Times"/>
                <w:b/>
                <w:bCs/>
                <w:sz w:val="22"/>
                <w:szCs w:val="22"/>
                <w:highlight w:val="green"/>
                <w:u w:val="single"/>
                <w:lang w:eastAsia="x-none"/>
              </w:rPr>
              <w:t>Agreement</w:t>
            </w:r>
          </w:p>
          <w:p w14:paraId="598B3408" w14:textId="77777777" w:rsidR="00E40ACA" w:rsidRPr="00784565" w:rsidRDefault="00E40ACA" w:rsidP="00E40ACA">
            <w:pPr>
              <w:tabs>
                <w:tab w:val="left" w:pos="720"/>
              </w:tabs>
              <w:rPr>
                <w:rFonts w:eastAsia="Gulim" w:cs="Times"/>
                <w:i/>
                <w:iCs/>
                <w:sz w:val="22"/>
                <w:szCs w:val="22"/>
              </w:rPr>
            </w:pPr>
            <w:r w:rsidRPr="00784565">
              <w:rPr>
                <w:rFonts w:eastAsia="Gulim" w:cs="Times"/>
                <w:i/>
                <w:iCs/>
                <w:sz w:val="22"/>
                <w:szCs w:val="22"/>
              </w:rPr>
              <w:t xml:space="preserve">For inter-UE coordination information </w:t>
            </w:r>
            <w:r w:rsidRPr="00784565">
              <w:rPr>
                <w:rFonts w:eastAsia="Gulim" w:cs="Times"/>
                <w:b/>
                <w:bCs/>
                <w:i/>
                <w:iCs/>
                <w:sz w:val="22"/>
                <w:szCs w:val="22"/>
              </w:rPr>
              <w:t>triggered by an explicit request</w:t>
            </w:r>
            <w:r w:rsidRPr="00784565">
              <w:rPr>
                <w:rFonts w:eastAsia="Gulim" w:cs="Times"/>
                <w:i/>
                <w:iCs/>
                <w:sz w:val="22"/>
                <w:szCs w:val="22"/>
              </w:rPr>
              <w:t xml:space="preserve"> in Scheme 1, </w:t>
            </w:r>
            <w:r w:rsidRPr="00784565">
              <w:rPr>
                <w:rFonts w:eastAsia="Gulim" w:cs="Times"/>
                <w:b/>
                <w:bCs/>
                <w:i/>
                <w:iCs/>
                <w:sz w:val="22"/>
                <w:szCs w:val="22"/>
              </w:rPr>
              <w:t>the priority value of the inter-UE coordination information</w:t>
            </w:r>
            <w:r w:rsidRPr="00784565">
              <w:rPr>
                <w:rFonts w:eastAsia="Gulim" w:cs="Times"/>
                <w:i/>
                <w:iCs/>
                <w:sz w:val="22"/>
                <w:szCs w:val="22"/>
              </w:rPr>
              <w:t xml:space="preserve"> is </w:t>
            </w:r>
            <w:r w:rsidRPr="00784565">
              <w:rPr>
                <w:rFonts w:eastAsia="Gulim" w:cs="Times"/>
                <w:i/>
                <w:iCs/>
                <w:sz w:val="22"/>
                <w:szCs w:val="22"/>
                <w:u w:val="single"/>
              </w:rPr>
              <w:t>(pre)configured</w:t>
            </w:r>
            <w:r w:rsidRPr="00784565">
              <w:rPr>
                <w:rFonts w:eastAsia="Gulim" w:cs="Times"/>
                <w:i/>
                <w:iCs/>
                <w:sz w:val="22"/>
                <w:szCs w:val="22"/>
              </w:rPr>
              <w:t xml:space="preserve"> priority value if it is provided by (pre)configuration. Otherwise, the priority value is the same as </w:t>
            </w:r>
            <w:r w:rsidRPr="00784565">
              <w:rPr>
                <w:rFonts w:eastAsia="Gulim" w:cs="Times"/>
                <w:i/>
                <w:iCs/>
                <w:sz w:val="22"/>
                <w:szCs w:val="22"/>
                <w:u w:val="single"/>
              </w:rPr>
              <w:t>indicated by UE-B’s explicit request</w:t>
            </w:r>
            <w:r w:rsidRPr="00784565">
              <w:rPr>
                <w:rFonts w:eastAsia="Gulim" w:cs="Times"/>
                <w:i/>
                <w:iCs/>
                <w:sz w:val="22"/>
                <w:szCs w:val="22"/>
              </w:rPr>
              <w:t>.</w:t>
            </w:r>
          </w:p>
          <w:p w14:paraId="30768CCA" w14:textId="77777777" w:rsidR="00E40ACA" w:rsidRPr="00784565" w:rsidRDefault="00E40ACA" w:rsidP="00E40ACA">
            <w:pPr>
              <w:numPr>
                <w:ilvl w:val="0"/>
                <w:numId w:val="39"/>
              </w:numPr>
              <w:overflowPunct/>
              <w:autoSpaceDE/>
              <w:adjustRightInd/>
              <w:spacing w:after="0" w:line="240" w:lineRule="auto"/>
              <w:rPr>
                <w:rFonts w:eastAsia="Gulim" w:cs="Times"/>
                <w:i/>
                <w:iCs/>
                <w:sz w:val="22"/>
                <w:szCs w:val="22"/>
              </w:rPr>
            </w:pPr>
            <w:r w:rsidRPr="00784565">
              <w:rPr>
                <w:rFonts w:eastAsia="Gulim" w:cs="Times"/>
                <w:i/>
                <w:iCs/>
                <w:sz w:val="22"/>
                <w:szCs w:val="22"/>
              </w:rPr>
              <w:t xml:space="preserve">For the case when inter-UE coordination information is transmitted together with other data, the priority value of the multiplexed sidelink transmission is determined by the </w:t>
            </w:r>
            <w:r w:rsidRPr="00784565">
              <w:rPr>
                <w:rFonts w:eastAsia="Gulim" w:cs="Times"/>
                <w:i/>
                <w:iCs/>
                <w:sz w:val="22"/>
                <w:szCs w:val="22"/>
                <w:u w:val="single"/>
              </w:rPr>
              <w:t>smallest priority value between the inter-UE coordination information and data</w:t>
            </w:r>
          </w:p>
          <w:p w14:paraId="645CA750" w14:textId="77777777" w:rsidR="00E40ACA" w:rsidRPr="00784565" w:rsidRDefault="00E40ACA" w:rsidP="00E40ACA">
            <w:pPr>
              <w:overflowPunct/>
              <w:autoSpaceDE/>
              <w:adjustRightInd/>
              <w:spacing w:after="0" w:line="240" w:lineRule="auto"/>
              <w:rPr>
                <w:rFonts w:eastAsia="Gulim" w:cs="Times"/>
                <w:sz w:val="22"/>
                <w:szCs w:val="22"/>
                <w:u w:val="single"/>
              </w:rPr>
            </w:pPr>
          </w:p>
          <w:p w14:paraId="518B893E" w14:textId="77777777" w:rsidR="00E40ACA" w:rsidRPr="00784565" w:rsidRDefault="00E40ACA" w:rsidP="00E40ACA">
            <w:pPr>
              <w:rPr>
                <w:rFonts w:cs="Times"/>
                <w:b/>
                <w:bCs/>
                <w:sz w:val="22"/>
                <w:szCs w:val="22"/>
                <w:highlight w:val="green"/>
                <w:u w:val="single"/>
                <w:lang w:eastAsia="x-none"/>
              </w:rPr>
            </w:pPr>
            <w:r w:rsidRPr="00784565">
              <w:rPr>
                <w:rFonts w:cs="Times"/>
                <w:b/>
                <w:bCs/>
                <w:sz w:val="22"/>
                <w:szCs w:val="22"/>
                <w:highlight w:val="green"/>
                <w:u w:val="single"/>
                <w:lang w:eastAsia="x-none"/>
              </w:rPr>
              <w:lastRenderedPageBreak/>
              <w:t>Agreement</w:t>
            </w:r>
          </w:p>
          <w:p w14:paraId="711CFFEA" w14:textId="77777777" w:rsidR="00E40ACA" w:rsidRPr="00784565" w:rsidRDefault="00E40ACA" w:rsidP="00E40ACA">
            <w:pPr>
              <w:tabs>
                <w:tab w:val="left" w:pos="720"/>
              </w:tabs>
              <w:rPr>
                <w:rFonts w:eastAsia="Gulim" w:cs="Times"/>
                <w:i/>
                <w:iCs/>
                <w:sz w:val="22"/>
                <w:szCs w:val="22"/>
              </w:rPr>
            </w:pPr>
            <w:r w:rsidRPr="00784565">
              <w:rPr>
                <w:rFonts w:eastAsia="Gulim" w:cs="Times"/>
                <w:i/>
                <w:iCs/>
                <w:sz w:val="22"/>
                <w:szCs w:val="22"/>
              </w:rPr>
              <w:t xml:space="preserve">For inter-UE coordination information </w:t>
            </w:r>
            <w:r w:rsidRPr="00784565">
              <w:rPr>
                <w:rFonts w:eastAsia="Gulim" w:cs="Times"/>
                <w:b/>
                <w:bCs/>
                <w:i/>
                <w:iCs/>
                <w:sz w:val="22"/>
                <w:szCs w:val="22"/>
              </w:rPr>
              <w:t>triggered by an explicit request</w:t>
            </w:r>
            <w:r w:rsidRPr="00784565">
              <w:rPr>
                <w:rFonts w:eastAsia="Gulim" w:cs="Times"/>
                <w:i/>
                <w:iCs/>
                <w:sz w:val="22"/>
                <w:szCs w:val="22"/>
              </w:rPr>
              <w:t xml:space="preserve"> in Scheme 1, the </w:t>
            </w:r>
            <w:r w:rsidRPr="00784565">
              <w:rPr>
                <w:rFonts w:eastAsia="Gulim" w:cs="Times"/>
                <w:b/>
                <w:bCs/>
                <w:i/>
                <w:iCs/>
                <w:sz w:val="22"/>
                <w:szCs w:val="22"/>
              </w:rPr>
              <w:t>priority value of explicit request</w:t>
            </w:r>
            <w:r w:rsidRPr="00784565">
              <w:rPr>
                <w:rFonts w:eastAsia="Gulim" w:cs="Times"/>
                <w:i/>
                <w:iCs/>
                <w:sz w:val="22"/>
                <w:szCs w:val="22"/>
              </w:rPr>
              <w:t xml:space="preserve"> is </w:t>
            </w:r>
            <w:r w:rsidRPr="00784565">
              <w:rPr>
                <w:rFonts w:eastAsia="Gulim" w:cs="Times"/>
                <w:i/>
                <w:iCs/>
                <w:sz w:val="22"/>
                <w:szCs w:val="22"/>
                <w:u w:val="single"/>
              </w:rPr>
              <w:t>(pre)configured</w:t>
            </w:r>
            <w:r w:rsidRPr="00784565">
              <w:rPr>
                <w:rFonts w:eastAsia="Gulim" w:cs="Times"/>
                <w:i/>
                <w:iCs/>
                <w:sz w:val="22"/>
                <w:szCs w:val="22"/>
              </w:rPr>
              <w:t xml:space="preserve"> priority value if it is provided by (pre)configuration. Otherwise, the priority value is the </w:t>
            </w:r>
            <w:r w:rsidRPr="00784565">
              <w:rPr>
                <w:rFonts w:eastAsia="Gulim" w:cs="Times"/>
                <w:i/>
                <w:iCs/>
                <w:sz w:val="22"/>
                <w:szCs w:val="22"/>
                <w:u w:val="single"/>
              </w:rPr>
              <w:t>same as that of a TB</w:t>
            </w:r>
            <w:r w:rsidRPr="00784565">
              <w:rPr>
                <w:rFonts w:eastAsia="Gulim" w:cs="Times"/>
                <w:i/>
                <w:iCs/>
                <w:sz w:val="22"/>
                <w:szCs w:val="22"/>
              </w:rPr>
              <w:t xml:space="preserve"> to be transmitted by UE-B.</w:t>
            </w:r>
          </w:p>
          <w:p w14:paraId="00929F89" w14:textId="77777777" w:rsidR="00E40ACA" w:rsidRPr="00784565" w:rsidRDefault="00E40ACA" w:rsidP="00E40ACA">
            <w:pPr>
              <w:numPr>
                <w:ilvl w:val="0"/>
                <w:numId w:val="40"/>
              </w:numPr>
              <w:overflowPunct/>
              <w:autoSpaceDE/>
              <w:adjustRightInd/>
              <w:spacing w:after="0" w:line="240" w:lineRule="auto"/>
              <w:rPr>
                <w:rFonts w:eastAsia="Gulim" w:cs="Times"/>
                <w:i/>
                <w:iCs/>
                <w:sz w:val="22"/>
                <w:szCs w:val="22"/>
              </w:rPr>
            </w:pPr>
            <w:r w:rsidRPr="00784565">
              <w:rPr>
                <w:rFonts w:eastAsia="Gulim" w:cs="Times"/>
                <w:i/>
                <w:iCs/>
                <w:sz w:val="22"/>
                <w:szCs w:val="22"/>
              </w:rPr>
              <w:t xml:space="preserve">For the case when the explicit request is transmitted together with other data, the priority value of the multiplexed sidelink transmission is determined by the </w:t>
            </w:r>
            <w:r w:rsidRPr="00784565">
              <w:rPr>
                <w:rFonts w:eastAsia="Gulim" w:cs="Times"/>
                <w:i/>
                <w:iCs/>
                <w:sz w:val="22"/>
                <w:szCs w:val="22"/>
                <w:u w:val="single"/>
              </w:rPr>
              <w:t>smallest priority value between the explicit request and data</w:t>
            </w:r>
          </w:p>
          <w:p w14:paraId="1F70DFDF" w14:textId="77777777" w:rsidR="00E40ACA" w:rsidRPr="00784565" w:rsidRDefault="00E40ACA" w:rsidP="00E40ACA">
            <w:pPr>
              <w:overflowPunct/>
              <w:autoSpaceDE/>
              <w:adjustRightInd/>
              <w:spacing w:after="0" w:line="240" w:lineRule="auto"/>
              <w:rPr>
                <w:rFonts w:eastAsia="Gulim" w:cs="Times"/>
                <w:sz w:val="22"/>
                <w:szCs w:val="22"/>
                <w:u w:val="single"/>
              </w:rPr>
            </w:pPr>
          </w:p>
          <w:p w14:paraId="119B2470" w14:textId="77777777" w:rsidR="00E40ACA" w:rsidRPr="00784565" w:rsidRDefault="00E40ACA" w:rsidP="00E40ACA">
            <w:pPr>
              <w:rPr>
                <w:rFonts w:cs="Times"/>
                <w:b/>
                <w:bCs/>
                <w:sz w:val="22"/>
                <w:szCs w:val="22"/>
                <w:highlight w:val="green"/>
                <w:u w:val="single"/>
                <w:lang w:eastAsia="x-none"/>
              </w:rPr>
            </w:pPr>
            <w:r w:rsidRPr="00784565">
              <w:rPr>
                <w:rFonts w:cs="Times"/>
                <w:b/>
                <w:bCs/>
                <w:sz w:val="22"/>
                <w:szCs w:val="22"/>
                <w:highlight w:val="green"/>
                <w:u w:val="single"/>
                <w:lang w:eastAsia="x-none"/>
              </w:rPr>
              <w:t>Agreement</w:t>
            </w:r>
          </w:p>
          <w:p w14:paraId="07D19A0F" w14:textId="77777777" w:rsidR="00E40ACA" w:rsidRPr="00784565" w:rsidRDefault="00E40ACA" w:rsidP="00E40ACA">
            <w:pPr>
              <w:tabs>
                <w:tab w:val="left" w:pos="720"/>
              </w:tabs>
              <w:rPr>
                <w:rFonts w:eastAsia="Gulim" w:cs="Times"/>
                <w:i/>
                <w:iCs/>
                <w:sz w:val="22"/>
                <w:szCs w:val="22"/>
              </w:rPr>
            </w:pPr>
            <w:r w:rsidRPr="00784565">
              <w:rPr>
                <w:rFonts w:eastAsia="Gulim" w:cs="Times"/>
                <w:i/>
                <w:iCs/>
                <w:sz w:val="22"/>
                <w:szCs w:val="22"/>
              </w:rPr>
              <w:t xml:space="preserve">For inter-UE coordination information </w:t>
            </w:r>
            <w:r w:rsidRPr="00784565">
              <w:rPr>
                <w:rFonts w:eastAsia="Gulim" w:cs="Times"/>
                <w:b/>
                <w:bCs/>
                <w:i/>
                <w:iCs/>
                <w:sz w:val="22"/>
                <w:szCs w:val="22"/>
              </w:rPr>
              <w:t>triggered by a condition</w:t>
            </w:r>
            <w:r w:rsidRPr="00784565">
              <w:rPr>
                <w:rFonts w:eastAsia="Gulim" w:cs="Times"/>
                <w:i/>
                <w:iCs/>
                <w:sz w:val="22"/>
                <w:szCs w:val="22"/>
              </w:rPr>
              <w:t xml:space="preserve"> other than explicit request reception in Scheme 1, the </w:t>
            </w:r>
            <w:r w:rsidRPr="00784565">
              <w:rPr>
                <w:rFonts w:eastAsia="Gulim" w:cs="Times"/>
                <w:b/>
                <w:bCs/>
                <w:i/>
                <w:iCs/>
                <w:sz w:val="22"/>
                <w:szCs w:val="22"/>
              </w:rPr>
              <w:t>priority value of the inter-UE coordination information</w:t>
            </w:r>
            <w:r w:rsidRPr="00784565">
              <w:rPr>
                <w:rFonts w:eastAsia="Gulim" w:cs="Times"/>
                <w:i/>
                <w:iCs/>
                <w:sz w:val="22"/>
                <w:szCs w:val="22"/>
              </w:rPr>
              <w:t xml:space="preserve"> is </w:t>
            </w:r>
            <w:r w:rsidRPr="00784565">
              <w:rPr>
                <w:rFonts w:eastAsia="Gulim" w:cs="Times"/>
                <w:i/>
                <w:iCs/>
                <w:sz w:val="22"/>
                <w:szCs w:val="22"/>
                <w:u w:val="single"/>
              </w:rPr>
              <w:t>(pre)configured</w:t>
            </w:r>
            <w:r w:rsidRPr="00784565">
              <w:rPr>
                <w:rFonts w:eastAsia="Gulim" w:cs="Times"/>
                <w:i/>
                <w:iCs/>
                <w:sz w:val="22"/>
                <w:szCs w:val="22"/>
              </w:rPr>
              <w:t xml:space="preserve"> priority value if it is provided by (pre)configuration. </w:t>
            </w:r>
          </w:p>
          <w:p w14:paraId="0F0FDBDD" w14:textId="77777777" w:rsidR="00E40ACA" w:rsidRPr="00784565" w:rsidRDefault="00E40ACA" w:rsidP="00E40ACA">
            <w:pPr>
              <w:numPr>
                <w:ilvl w:val="0"/>
                <w:numId w:val="40"/>
              </w:numPr>
              <w:overflowPunct/>
              <w:autoSpaceDE/>
              <w:adjustRightInd/>
              <w:spacing w:after="0" w:line="240" w:lineRule="auto"/>
              <w:rPr>
                <w:rFonts w:eastAsia="Gulim" w:cs="Times"/>
                <w:i/>
                <w:iCs/>
                <w:sz w:val="22"/>
                <w:szCs w:val="22"/>
              </w:rPr>
            </w:pPr>
            <w:r w:rsidRPr="00784565">
              <w:rPr>
                <w:rFonts w:eastAsia="Gulim" w:cs="Times"/>
                <w:b/>
                <w:bCs/>
                <w:i/>
                <w:iCs/>
                <w:sz w:val="22"/>
                <w:szCs w:val="22"/>
              </w:rPr>
              <w:t>FFS</w:t>
            </w:r>
            <w:r w:rsidRPr="00784565">
              <w:rPr>
                <w:rFonts w:eastAsia="Gulim" w:cs="Times"/>
                <w:i/>
                <w:iCs/>
                <w:sz w:val="22"/>
                <w:szCs w:val="22"/>
              </w:rPr>
              <w:t>: Otherwise, the priority value is determined by UE-A’s implementation.</w:t>
            </w:r>
          </w:p>
          <w:p w14:paraId="388DBC77" w14:textId="489F332A" w:rsidR="00E40ACA" w:rsidRPr="00784565" w:rsidRDefault="00E40ACA" w:rsidP="00E40ACA">
            <w:pPr>
              <w:numPr>
                <w:ilvl w:val="0"/>
                <w:numId w:val="40"/>
              </w:numPr>
              <w:overflowPunct/>
              <w:autoSpaceDE/>
              <w:adjustRightInd/>
              <w:spacing w:after="0" w:line="240" w:lineRule="auto"/>
              <w:rPr>
                <w:rFonts w:eastAsia="Gulim" w:cs="Times"/>
                <w:i/>
                <w:iCs/>
                <w:sz w:val="22"/>
                <w:szCs w:val="22"/>
              </w:rPr>
            </w:pPr>
            <w:r w:rsidRPr="00784565">
              <w:rPr>
                <w:rFonts w:eastAsia="Gulim" w:cs="Times"/>
                <w:i/>
                <w:iCs/>
                <w:sz w:val="22"/>
                <w:szCs w:val="22"/>
              </w:rPr>
              <w:t xml:space="preserve">For the case when inter-UE coordination information is transmitted together with other data, the priority value of the multiplexed sidelink transmission is determined by the </w:t>
            </w:r>
            <w:r w:rsidRPr="00784565">
              <w:rPr>
                <w:rFonts w:eastAsia="Gulim" w:cs="Times"/>
                <w:i/>
                <w:iCs/>
                <w:sz w:val="22"/>
                <w:szCs w:val="22"/>
                <w:u w:val="single"/>
              </w:rPr>
              <w:t>smallest priority value between the inter-UE coordination information and data</w:t>
            </w:r>
          </w:p>
          <w:p w14:paraId="09BAD424" w14:textId="48492142" w:rsidR="00E40ACA" w:rsidRPr="00E40ACA" w:rsidRDefault="00E40ACA" w:rsidP="00E40ACA">
            <w:pPr>
              <w:overflowPunct/>
              <w:autoSpaceDE/>
              <w:adjustRightInd/>
              <w:spacing w:after="0" w:line="240" w:lineRule="auto"/>
              <w:rPr>
                <w:rFonts w:eastAsia="Gulim" w:cs="Times"/>
              </w:rPr>
            </w:pPr>
          </w:p>
        </w:tc>
      </w:tr>
    </w:tbl>
    <w:p w14:paraId="490159E5" w14:textId="77777777" w:rsidR="00784565" w:rsidRDefault="00784565" w:rsidP="00784565">
      <w:pPr>
        <w:rPr>
          <w:bCs/>
          <w:sz w:val="22"/>
          <w:szCs w:val="22"/>
        </w:rPr>
      </w:pPr>
    </w:p>
    <w:p w14:paraId="0BBD7BA0" w14:textId="401C998B" w:rsidR="00784565" w:rsidRDefault="00784565" w:rsidP="00784565">
      <w:pPr>
        <w:rPr>
          <w:bCs/>
          <w:sz w:val="22"/>
          <w:szCs w:val="22"/>
        </w:rPr>
      </w:pPr>
      <w:r w:rsidRPr="00227C1E">
        <w:rPr>
          <w:bCs/>
          <w:sz w:val="22"/>
          <w:szCs w:val="22"/>
        </w:rPr>
        <w:t xml:space="preserve">Based on the agreements made by RAN1, </w:t>
      </w:r>
      <w:r>
        <w:rPr>
          <w:bCs/>
          <w:sz w:val="22"/>
          <w:szCs w:val="22"/>
        </w:rPr>
        <w:t>an</w:t>
      </w:r>
      <w:r w:rsidRPr="00227C1E">
        <w:rPr>
          <w:bCs/>
          <w:sz w:val="22"/>
          <w:szCs w:val="22"/>
        </w:rPr>
        <w:t xml:space="preserve"> IUC </w:t>
      </w:r>
      <w:r>
        <w:rPr>
          <w:bCs/>
          <w:sz w:val="22"/>
          <w:szCs w:val="22"/>
        </w:rPr>
        <w:t>MAC CE’s priority value may be (pre-)configured or indicated by the UE B or derived between the IUC priority and data priority if IUC MAC CE multiplexed with data. Therefore, the priority value may be used for a UE to select and transmit an IUC MAC CE from multiple IUC MAC CEs which may not be transmitted at the same time</w:t>
      </w:r>
      <w:r w:rsidR="005824B0">
        <w:rPr>
          <w:bCs/>
          <w:sz w:val="22"/>
          <w:szCs w:val="22"/>
        </w:rPr>
        <w:t>, e.g., the UE may select and transmit one or multiple IUC MAC CE with the lowest values of the priorities</w:t>
      </w:r>
      <w:r>
        <w:rPr>
          <w:bCs/>
          <w:sz w:val="22"/>
          <w:szCs w:val="22"/>
        </w:rPr>
        <w:t>.</w:t>
      </w:r>
    </w:p>
    <w:p w14:paraId="243B32EE" w14:textId="29CD1359" w:rsidR="005824B0" w:rsidRDefault="005824B0" w:rsidP="00784565">
      <w:pPr>
        <w:rPr>
          <w:bCs/>
          <w:sz w:val="22"/>
          <w:szCs w:val="22"/>
        </w:rPr>
      </w:pPr>
      <w:r>
        <w:rPr>
          <w:bCs/>
          <w:sz w:val="22"/>
          <w:szCs w:val="22"/>
        </w:rPr>
        <w:t>Additionally, there are different IUC MAC CEs as listed below:</w:t>
      </w:r>
    </w:p>
    <w:p w14:paraId="2098F161" w14:textId="11776A23" w:rsidR="005824B0" w:rsidRPr="005824B0" w:rsidRDefault="005824B0" w:rsidP="005824B0">
      <w:pPr>
        <w:pStyle w:val="ListParagraph"/>
        <w:numPr>
          <w:ilvl w:val="0"/>
          <w:numId w:val="41"/>
        </w:numPr>
        <w:ind w:firstLineChars="0"/>
        <w:rPr>
          <w:bCs/>
          <w:i/>
          <w:iCs/>
          <w:sz w:val="22"/>
          <w:szCs w:val="22"/>
        </w:rPr>
      </w:pPr>
      <w:r w:rsidRPr="005824B0">
        <w:rPr>
          <w:bCs/>
          <w:i/>
          <w:iCs/>
          <w:sz w:val="22"/>
          <w:szCs w:val="22"/>
        </w:rPr>
        <w:t>IUC Request MAC CE</w:t>
      </w:r>
    </w:p>
    <w:p w14:paraId="2D2F7757" w14:textId="427440F9" w:rsidR="005824B0" w:rsidRPr="005824B0" w:rsidRDefault="005824B0" w:rsidP="005824B0">
      <w:pPr>
        <w:pStyle w:val="ListParagraph"/>
        <w:numPr>
          <w:ilvl w:val="0"/>
          <w:numId w:val="41"/>
        </w:numPr>
        <w:ind w:firstLineChars="0"/>
        <w:rPr>
          <w:bCs/>
          <w:i/>
          <w:iCs/>
          <w:sz w:val="22"/>
          <w:szCs w:val="22"/>
        </w:rPr>
      </w:pPr>
      <w:r w:rsidRPr="005824B0">
        <w:rPr>
          <w:bCs/>
          <w:i/>
          <w:iCs/>
          <w:sz w:val="22"/>
          <w:szCs w:val="22"/>
        </w:rPr>
        <w:t>IUC Request MAC CE + SCI 2</w:t>
      </w:r>
    </w:p>
    <w:p w14:paraId="69178FB1" w14:textId="2C54676A" w:rsidR="005824B0" w:rsidRPr="005824B0" w:rsidRDefault="005824B0" w:rsidP="005824B0">
      <w:pPr>
        <w:pStyle w:val="ListParagraph"/>
        <w:numPr>
          <w:ilvl w:val="0"/>
          <w:numId w:val="41"/>
        </w:numPr>
        <w:ind w:firstLineChars="0"/>
        <w:rPr>
          <w:bCs/>
          <w:i/>
          <w:iCs/>
          <w:sz w:val="22"/>
          <w:szCs w:val="22"/>
        </w:rPr>
      </w:pPr>
      <w:r w:rsidRPr="005824B0">
        <w:rPr>
          <w:bCs/>
          <w:i/>
          <w:iCs/>
          <w:sz w:val="22"/>
          <w:szCs w:val="22"/>
        </w:rPr>
        <w:t>IUC Information MAC CE with preferred resources</w:t>
      </w:r>
    </w:p>
    <w:p w14:paraId="29A86129" w14:textId="2F450CD9" w:rsidR="005824B0" w:rsidRPr="005824B0" w:rsidRDefault="005824B0" w:rsidP="005824B0">
      <w:pPr>
        <w:pStyle w:val="ListParagraph"/>
        <w:numPr>
          <w:ilvl w:val="0"/>
          <w:numId w:val="41"/>
        </w:numPr>
        <w:ind w:firstLineChars="0"/>
        <w:rPr>
          <w:bCs/>
          <w:i/>
          <w:iCs/>
          <w:sz w:val="22"/>
          <w:szCs w:val="22"/>
        </w:rPr>
      </w:pPr>
      <w:r w:rsidRPr="005824B0">
        <w:rPr>
          <w:bCs/>
          <w:i/>
          <w:iCs/>
          <w:sz w:val="22"/>
          <w:szCs w:val="22"/>
        </w:rPr>
        <w:t>IUC Information MAC CE + SCI 2 with preferred resources</w:t>
      </w:r>
    </w:p>
    <w:p w14:paraId="31277F5B" w14:textId="7CA29BA7" w:rsidR="005824B0" w:rsidRPr="005824B0" w:rsidRDefault="005824B0" w:rsidP="005824B0">
      <w:pPr>
        <w:pStyle w:val="ListParagraph"/>
        <w:numPr>
          <w:ilvl w:val="0"/>
          <w:numId w:val="41"/>
        </w:numPr>
        <w:ind w:firstLineChars="0"/>
        <w:rPr>
          <w:bCs/>
          <w:i/>
          <w:iCs/>
          <w:sz w:val="22"/>
          <w:szCs w:val="22"/>
        </w:rPr>
      </w:pPr>
      <w:r w:rsidRPr="005824B0">
        <w:rPr>
          <w:bCs/>
          <w:i/>
          <w:iCs/>
          <w:sz w:val="22"/>
          <w:szCs w:val="22"/>
        </w:rPr>
        <w:t>IUC Information MAC CE with non-preferred resources</w:t>
      </w:r>
    </w:p>
    <w:p w14:paraId="3D1009AD" w14:textId="24C7F7C4" w:rsidR="005824B0" w:rsidRDefault="005824B0" w:rsidP="005824B0">
      <w:pPr>
        <w:rPr>
          <w:bCs/>
          <w:sz w:val="22"/>
          <w:szCs w:val="22"/>
        </w:rPr>
      </w:pPr>
      <w:r>
        <w:rPr>
          <w:bCs/>
          <w:sz w:val="22"/>
          <w:szCs w:val="22"/>
        </w:rPr>
        <w:t>If different of IUC MAC CEs have the same priority value as (pre-)configured or indicated or derived, how can a UE select and transmit an IUC MAC CE from multiple IUC MAC CEs? Therefore, the priority order among difference IUC MAC CEs. For example, an IUC MAC CE with preferred resources may have higher priority order than an IUC MAC CE with non-preferred resources. For another example, an IUC MAC CE with SCI2 may have higher priority order than an IUC MAC CE without SCI2.</w:t>
      </w:r>
    </w:p>
    <w:p w14:paraId="1EA36F0A" w14:textId="36776666" w:rsidR="006728A8" w:rsidRDefault="006728A8" w:rsidP="006728A8">
      <w:pPr>
        <w:rPr>
          <w:rFonts w:eastAsia="Times New Roman" w:cs="Calibri"/>
          <w:b/>
          <w:bCs/>
          <w:i/>
          <w:iCs/>
          <w:sz w:val="22"/>
          <w:szCs w:val="22"/>
        </w:rPr>
      </w:pPr>
      <w:bookmarkStart w:id="3" w:name="_Hlk95754562"/>
      <w:r w:rsidRPr="00227C1E">
        <w:rPr>
          <w:rFonts w:eastAsia="Times New Roman" w:cs="Calibri"/>
          <w:b/>
          <w:bCs/>
          <w:i/>
          <w:iCs/>
          <w:sz w:val="22"/>
          <w:szCs w:val="22"/>
        </w:rPr>
        <w:t>Propos</w:t>
      </w:r>
      <w:r w:rsidR="00473F24" w:rsidRPr="00227C1E">
        <w:rPr>
          <w:rFonts w:eastAsia="Times New Roman" w:cs="Calibri"/>
          <w:b/>
          <w:bCs/>
          <w:i/>
          <w:iCs/>
          <w:sz w:val="22"/>
          <w:szCs w:val="22"/>
        </w:rPr>
        <w:t>al</w:t>
      </w:r>
      <w:r w:rsidRPr="00227C1E">
        <w:rPr>
          <w:rFonts w:eastAsia="Times New Roman" w:cs="Calibri"/>
          <w:b/>
          <w:bCs/>
          <w:i/>
          <w:iCs/>
          <w:sz w:val="22"/>
          <w:szCs w:val="22"/>
        </w:rPr>
        <w:t xml:space="preserve"> 2. </w:t>
      </w:r>
      <w:r w:rsidR="005824B0">
        <w:rPr>
          <w:rFonts w:eastAsia="Times New Roman" w:cs="Calibri"/>
          <w:b/>
          <w:bCs/>
          <w:i/>
          <w:iCs/>
          <w:sz w:val="22"/>
          <w:szCs w:val="22"/>
        </w:rPr>
        <w:t>RAN2 needs to discuss the priority order among different IUC MAC CEs</w:t>
      </w:r>
      <w:r w:rsidR="005502B1">
        <w:rPr>
          <w:rFonts w:eastAsia="Times New Roman" w:cs="Calibri"/>
          <w:b/>
          <w:bCs/>
          <w:i/>
          <w:iCs/>
          <w:sz w:val="22"/>
          <w:szCs w:val="22"/>
        </w:rPr>
        <w:t xml:space="preserve"> for standalone IUC MAC CE transmission</w:t>
      </w:r>
      <w:r w:rsidRPr="00227C1E">
        <w:rPr>
          <w:rFonts w:eastAsia="Times New Roman" w:cs="Calibri"/>
          <w:b/>
          <w:bCs/>
          <w:i/>
          <w:iCs/>
          <w:sz w:val="22"/>
          <w:szCs w:val="22"/>
        </w:rPr>
        <w:t>.</w:t>
      </w:r>
    </w:p>
    <w:bookmarkEnd w:id="3"/>
    <w:p w14:paraId="32AD656F" w14:textId="77777777" w:rsidR="00B14297" w:rsidRPr="00227C1E" w:rsidRDefault="00B14297" w:rsidP="006728A8">
      <w:pPr>
        <w:rPr>
          <w:rFonts w:eastAsia="Times New Roman" w:cs="Calibri"/>
          <w:b/>
          <w:bCs/>
          <w:i/>
          <w:iCs/>
          <w:sz w:val="22"/>
          <w:szCs w:val="22"/>
        </w:rPr>
      </w:pPr>
    </w:p>
    <w:p w14:paraId="034395A0" w14:textId="77777777" w:rsidR="00440C2B" w:rsidRPr="00692DEB" w:rsidRDefault="00440C2B" w:rsidP="00440C2B">
      <w:pPr>
        <w:pStyle w:val="Heading1"/>
        <w:rPr>
          <w:b/>
          <w:lang w:val="en-US"/>
        </w:rPr>
      </w:pPr>
      <w:r>
        <w:rPr>
          <w:lang w:val="en-US"/>
        </w:rPr>
        <w:t>Conclusion</w:t>
      </w:r>
    </w:p>
    <w:p w14:paraId="52CFD56B" w14:textId="0551A112" w:rsidR="004C4F7D" w:rsidRDefault="008E65BF" w:rsidP="004C4F7D">
      <w:pPr>
        <w:rPr>
          <w:color w:val="auto"/>
          <w:sz w:val="22"/>
          <w:szCs w:val="22"/>
        </w:rPr>
      </w:pPr>
      <w:r w:rsidRPr="008E65BF">
        <w:rPr>
          <w:color w:val="auto"/>
          <w:sz w:val="22"/>
          <w:szCs w:val="22"/>
        </w:rPr>
        <w:t xml:space="preserve">In this contribution, we discuss </w:t>
      </w:r>
      <w:r w:rsidR="00B14297">
        <w:rPr>
          <w:color w:val="auto"/>
          <w:sz w:val="22"/>
          <w:szCs w:val="22"/>
        </w:rPr>
        <w:t xml:space="preserve">design considerations for </w:t>
      </w:r>
      <w:r w:rsidR="00B14297" w:rsidRPr="008E65BF">
        <w:rPr>
          <w:color w:val="auto"/>
          <w:sz w:val="22"/>
          <w:szCs w:val="22"/>
        </w:rPr>
        <w:t xml:space="preserve">inter-UE </w:t>
      </w:r>
      <w:r w:rsidR="00B14297" w:rsidRPr="003B746B">
        <w:rPr>
          <w:bCs/>
          <w:sz w:val="22"/>
          <w:szCs w:val="22"/>
        </w:rPr>
        <w:t>coordination</w:t>
      </w:r>
      <w:r w:rsidR="00B14297" w:rsidRPr="008E65BF">
        <w:rPr>
          <w:color w:val="auto"/>
          <w:sz w:val="22"/>
          <w:szCs w:val="22"/>
        </w:rPr>
        <w:t xml:space="preserve"> </w:t>
      </w:r>
      <w:bookmarkStart w:id="4" w:name="_Hlk92772570"/>
      <w:r w:rsidR="004C4F7D" w:rsidRPr="008E65BF">
        <w:rPr>
          <w:color w:val="auto"/>
          <w:sz w:val="22"/>
          <w:szCs w:val="22"/>
        </w:rPr>
        <w:t xml:space="preserve">the following </w:t>
      </w:r>
      <w:r w:rsidR="00B14297">
        <w:rPr>
          <w:color w:val="auto"/>
          <w:sz w:val="22"/>
          <w:szCs w:val="22"/>
        </w:rPr>
        <w:t xml:space="preserve">observation and </w:t>
      </w:r>
      <w:r w:rsidR="004C4F7D" w:rsidRPr="008E65BF">
        <w:rPr>
          <w:color w:val="auto"/>
          <w:sz w:val="22"/>
          <w:szCs w:val="22"/>
        </w:rPr>
        <w:t>proposals</w:t>
      </w:r>
      <w:bookmarkEnd w:id="4"/>
      <w:r w:rsidR="004C4F7D" w:rsidRPr="008E65BF">
        <w:rPr>
          <w:color w:val="auto"/>
          <w:sz w:val="22"/>
          <w:szCs w:val="22"/>
        </w:rPr>
        <w:t>.</w:t>
      </w:r>
    </w:p>
    <w:p w14:paraId="3148814A" w14:textId="17D3DC71" w:rsidR="00B14297" w:rsidRPr="00B14297" w:rsidRDefault="00B14297" w:rsidP="00B14297">
      <w:pPr>
        <w:rPr>
          <w:rFonts w:eastAsia="Times New Roman" w:cs="Calibri"/>
          <w:sz w:val="22"/>
          <w:szCs w:val="22"/>
        </w:rPr>
      </w:pPr>
      <w:r w:rsidRPr="00B14297">
        <w:rPr>
          <w:rFonts w:eastAsia="Times New Roman" w:cs="Calibri"/>
          <w:b/>
          <w:bCs/>
          <w:sz w:val="22"/>
          <w:szCs w:val="22"/>
        </w:rPr>
        <w:t>Observation 1</w:t>
      </w:r>
      <w:r w:rsidRPr="00B14297">
        <w:rPr>
          <w:rFonts w:eastAsia="Times New Roman" w:cs="Calibri"/>
          <w:sz w:val="22"/>
          <w:szCs w:val="22"/>
        </w:rPr>
        <w:t>. The starting point of resource selection window may not be accurate enough for constraining IUC request and IUC information</w:t>
      </w:r>
      <w:r w:rsidR="000A76C3">
        <w:rPr>
          <w:rFonts w:eastAsia="Times New Roman" w:cs="Calibri"/>
          <w:sz w:val="22"/>
          <w:szCs w:val="22"/>
        </w:rPr>
        <w:t xml:space="preserve"> in time</w:t>
      </w:r>
      <w:r w:rsidRPr="00B14297">
        <w:rPr>
          <w:rFonts w:eastAsia="Times New Roman" w:cs="Calibri"/>
          <w:sz w:val="22"/>
          <w:szCs w:val="22"/>
        </w:rPr>
        <w:t>.</w:t>
      </w:r>
    </w:p>
    <w:p w14:paraId="7796D008" w14:textId="4DE349FF" w:rsidR="00B14297" w:rsidRPr="00B14297" w:rsidRDefault="002E0F8B" w:rsidP="00B14297">
      <w:pPr>
        <w:rPr>
          <w:rFonts w:eastAsia="Times New Roman" w:cs="Calibri"/>
          <w:sz w:val="22"/>
          <w:szCs w:val="22"/>
        </w:rPr>
      </w:pPr>
      <w:r w:rsidRPr="002E0F8B">
        <w:rPr>
          <w:rFonts w:eastAsia="Times New Roman" w:cs="Calibri"/>
          <w:b/>
          <w:bCs/>
          <w:sz w:val="22"/>
          <w:szCs w:val="22"/>
        </w:rPr>
        <w:lastRenderedPageBreak/>
        <w:t>Proposal 1.</w:t>
      </w:r>
      <w:r w:rsidRPr="002E0F8B">
        <w:rPr>
          <w:rFonts w:eastAsia="Times New Roman" w:cs="Calibri"/>
          <w:sz w:val="22"/>
          <w:szCs w:val="22"/>
        </w:rPr>
        <w:t xml:space="preserve"> RAN2 may bring the design consideration on the latency bound for IUC request and IUC information to RAN1 via an LS.</w:t>
      </w:r>
    </w:p>
    <w:p w14:paraId="7843553A" w14:textId="44D3B014" w:rsidR="00B14297" w:rsidRDefault="00B14297" w:rsidP="00B14297">
      <w:pPr>
        <w:rPr>
          <w:rFonts w:eastAsia="Times New Roman" w:cs="Calibri"/>
          <w:sz w:val="22"/>
          <w:szCs w:val="22"/>
        </w:rPr>
      </w:pPr>
      <w:r w:rsidRPr="00B14297">
        <w:rPr>
          <w:rFonts w:eastAsia="Times New Roman" w:cs="Calibri"/>
          <w:b/>
          <w:bCs/>
          <w:sz w:val="22"/>
          <w:szCs w:val="22"/>
        </w:rPr>
        <w:t>Proposal 2.</w:t>
      </w:r>
      <w:r w:rsidRPr="00B14297">
        <w:rPr>
          <w:rFonts w:eastAsia="Times New Roman" w:cs="Calibri"/>
          <w:sz w:val="22"/>
          <w:szCs w:val="22"/>
        </w:rPr>
        <w:t xml:space="preserve"> RAN2 needs to discuss the priority order among different IUC MAC CEs</w:t>
      </w:r>
      <w:r w:rsidR="005502B1">
        <w:rPr>
          <w:rFonts w:eastAsia="Times New Roman" w:cs="Calibri"/>
          <w:sz w:val="22"/>
          <w:szCs w:val="22"/>
        </w:rPr>
        <w:t xml:space="preserve"> </w:t>
      </w:r>
      <w:r w:rsidR="005502B1" w:rsidRPr="005502B1">
        <w:rPr>
          <w:rFonts w:eastAsia="Times New Roman" w:cs="Calibri"/>
          <w:sz w:val="22"/>
          <w:szCs w:val="22"/>
        </w:rPr>
        <w:t>for standalone IUC MAC CE transmission</w:t>
      </w:r>
      <w:r w:rsidRPr="00B14297">
        <w:rPr>
          <w:rFonts w:eastAsia="Times New Roman" w:cs="Calibri"/>
          <w:sz w:val="22"/>
          <w:szCs w:val="22"/>
        </w:rPr>
        <w:t>.</w:t>
      </w:r>
    </w:p>
    <w:p w14:paraId="518C5A72" w14:textId="77777777" w:rsidR="00B14297" w:rsidRPr="00B14297" w:rsidRDefault="00B14297" w:rsidP="00B14297">
      <w:pPr>
        <w:rPr>
          <w:rFonts w:eastAsia="Times New Roman" w:cs="Calibri"/>
          <w:sz w:val="22"/>
          <w:szCs w:val="22"/>
        </w:rPr>
      </w:pPr>
    </w:p>
    <w:p w14:paraId="084538FD" w14:textId="77777777" w:rsidR="00C20C06" w:rsidRPr="00692DEB" w:rsidRDefault="004B3D91" w:rsidP="005B4F84">
      <w:pPr>
        <w:pStyle w:val="Heading1"/>
        <w:rPr>
          <w:lang w:val="en-US"/>
        </w:rPr>
      </w:pPr>
      <w:r w:rsidRPr="00692DEB">
        <w:rPr>
          <w:lang w:val="en-US"/>
        </w:rPr>
        <w:t>References</w:t>
      </w:r>
    </w:p>
    <w:p w14:paraId="1575C14D" w14:textId="725E049C" w:rsidR="006647FF" w:rsidRPr="00227C1E" w:rsidRDefault="00EF0417" w:rsidP="008E65BF">
      <w:pPr>
        <w:spacing w:after="120"/>
        <w:rPr>
          <w:bCs/>
          <w:sz w:val="22"/>
          <w:szCs w:val="22"/>
        </w:rPr>
      </w:pPr>
      <w:r w:rsidRPr="008E65BF">
        <w:rPr>
          <w:bCs/>
          <w:sz w:val="22"/>
          <w:szCs w:val="22"/>
        </w:rPr>
        <w:t>[</w:t>
      </w:r>
      <w:r w:rsidR="008E65BF" w:rsidRPr="008E65BF">
        <w:rPr>
          <w:bCs/>
          <w:sz w:val="22"/>
          <w:szCs w:val="22"/>
        </w:rPr>
        <w:t>1</w:t>
      </w:r>
      <w:r w:rsidRPr="008E65BF">
        <w:rPr>
          <w:bCs/>
          <w:sz w:val="22"/>
          <w:szCs w:val="22"/>
        </w:rPr>
        <w:t xml:space="preserve">] </w:t>
      </w:r>
      <w:r w:rsidR="00062523" w:rsidRPr="008E65BF">
        <w:rPr>
          <w:bCs/>
          <w:sz w:val="22"/>
          <w:szCs w:val="22"/>
        </w:rPr>
        <w:t>“</w:t>
      </w:r>
      <w:r w:rsidR="00227C1E" w:rsidRPr="00227C1E">
        <w:rPr>
          <w:bCs/>
          <w:sz w:val="22"/>
          <w:szCs w:val="22"/>
        </w:rPr>
        <w:t>RAN2-116bis-e_Rel17_NR SL enh_EoM-r1</w:t>
      </w:r>
      <w:r w:rsidR="00062523" w:rsidRPr="008E65BF">
        <w:rPr>
          <w:bCs/>
          <w:sz w:val="22"/>
          <w:szCs w:val="22"/>
        </w:rPr>
        <w:t>”, RAN</w:t>
      </w:r>
      <w:r w:rsidR="00227C1E">
        <w:rPr>
          <w:bCs/>
          <w:sz w:val="22"/>
          <w:szCs w:val="22"/>
        </w:rPr>
        <w:t>2</w:t>
      </w:r>
      <w:r w:rsidR="00062523" w:rsidRPr="008E65BF">
        <w:rPr>
          <w:bCs/>
          <w:sz w:val="22"/>
          <w:szCs w:val="22"/>
        </w:rPr>
        <w:t xml:space="preserve"> #1</w:t>
      </w:r>
      <w:r w:rsidR="00227C1E">
        <w:rPr>
          <w:bCs/>
          <w:sz w:val="22"/>
          <w:szCs w:val="22"/>
        </w:rPr>
        <w:t>16bis</w:t>
      </w:r>
      <w:r w:rsidR="00062523" w:rsidRPr="008E65BF">
        <w:rPr>
          <w:bCs/>
          <w:sz w:val="22"/>
          <w:szCs w:val="22"/>
        </w:rPr>
        <w:t>-e, 1</w:t>
      </w:r>
      <w:r w:rsidR="00227C1E">
        <w:rPr>
          <w:bCs/>
          <w:sz w:val="22"/>
          <w:szCs w:val="22"/>
        </w:rPr>
        <w:t>7</w:t>
      </w:r>
      <w:r w:rsidR="00062523" w:rsidRPr="008E65BF">
        <w:rPr>
          <w:bCs/>
          <w:sz w:val="22"/>
          <w:szCs w:val="22"/>
        </w:rPr>
        <w:t xml:space="preserve">th - </w:t>
      </w:r>
      <w:r w:rsidR="00227C1E">
        <w:rPr>
          <w:bCs/>
          <w:sz w:val="22"/>
          <w:szCs w:val="22"/>
        </w:rPr>
        <w:t>25</w:t>
      </w:r>
      <w:r w:rsidR="00062523" w:rsidRPr="008E65BF">
        <w:rPr>
          <w:bCs/>
          <w:sz w:val="22"/>
          <w:szCs w:val="22"/>
        </w:rPr>
        <w:t xml:space="preserve">th </w:t>
      </w:r>
      <w:r w:rsidR="00227C1E">
        <w:rPr>
          <w:bCs/>
          <w:sz w:val="22"/>
          <w:szCs w:val="22"/>
        </w:rPr>
        <w:t>January</w:t>
      </w:r>
      <w:r w:rsidR="00062523" w:rsidRPr="008E65BF">
        <w:rPr>
          <w:bCs/>
          <w:sz w:val="22"/>
          <w:szCs w:val="22"/>
        </w:rPr>
        <w:t xml:space="preserve"> 202</w:t>
      </w:r>
      <w:r w:rsidR="00227C1E">
        <w:rPr>
          <w:bCs/>
          <w:sz w:val="22"/>
          <w:szCs w:val="22"/>
        </w:rPr>
        <w:t>2</w:t>
      </w:r>
    </w:p>
    <w:p w14:paraId="36CAA682" w14:textId="59F779E7" w:rsidR="008E65BF" w:rsidRPr="008E65BF" w:rsidRDefault="008E65BF" w:rsidP="00062523">
      <w:pPr>
        <w:pStyle w:val="TdocHeader2"/>
        <w:jc w:val="left"/>
        <w:rPr>
          <w:rFonts w:ascii="Times New Roman" w:eastAsia="SimSun" w:hAnsi="Times New Roman"/>
          <w:b w:val="0"/>
          <w:bCs/>
          <w:color w:val="000000"/>
          <w:sz w:val="22"/>
          <w:szCs w:val="22"/>
          <w:lang w:val="en-US" w:eastAsia="ja-JP"/>
        </w:rPr>
      </w:pPr>
      <w:r w:rsidRPr="00227C1E">
        <w:rPr>
          <w:rFonts w:ascii="Times New Roman" w:eastAsia="SimSun" w:hAnsi="Times New Roman"/>
          <w:b w:val="0"/>
          <w:bCs/>
          <w:color w:val="000000"/>
          <w:sz w:val="22"/>
          <w:szCs w:val="22"/>
          <w:lang w:val="en-US" w:eastAsia="ja-JP"/>
        </w:rPr>
        <w:t>[2]</w:t>
      </w:r>
      <w:r w:rsidR="00227C1E" w:rsidRPr="00227C1E">
        <w:rPr>
          <w:rFonts w:ascii="Times New Roman" w:eastAsia="SimSun" w:hAnsi="Times New Roman"/>
          <w:b w:val="0"/>
          <w:bCs/>
          <w:color w:val="000000"/>
          <w:sz w:val="22"/>
          <w:szCs w:val="22"/>
          <w:lang w:val="en-US" w:eastAsia="ja-JP"/>
        </w:rPr>
        <w:t xml:space="preserve"> </w:t>
      </w:r>
      <w:r w:rsidRPr="00227C1E">
        <w:rPr>
          <w:rFonts w:ascii="Times New Roman" w:eastAsia="SimSun" w:hAnsi="Times New Roman"/>
          <w:b w:val="0"/>
          <w:bCs/>
          <w:color w:val="000000"/>
          <w:sz w:val="22"/>
          <w:szCs w:val="22"/>
          <w:lang w:val="en-US" w:eastAsia="ja-JP"/>
        </w:rPr>
        <w:t>“</w:t>
      </w:r>
      <w:r w:rsidR="00227C1E" w:rsidRPr="00227C1E">
        <w:rPr>
          <w:rFonts w:ascii="Times New Roman" w:eastAsia="SimSun" w:hAnsi="Times New Roman"/>
          <w:b w:val="0"/>
          <w:bCs/>
          <w:color w:val="000000"/>
          <w:sz w:val="22"/>
          <w:szCs w:val="22"/>
          <w:lang w:val="en-US" w:eastAsia="ja-JP"/>
        </w:rPr>
        <w:t>Draft_Minutes_report_RAN1#107b-e_v011</w:t>
      </w:r>
      <w:r w:rsidRPr="00227C1E">
        <w:rPr>
          <w:rFonts w:ascii="Times New Roman" w:eastAsia="SimSun" w:hAnsi="Times New Roman"/>
          <w:b w:val="0"/>
          <w:bCs/>
          <w:color w:val="000000"/>
          <w:sz w:val="22"/>
          <w:szCs w:val="22"/>
          <w:lang w:val="en-US" w:eastAsia="ja-JP"/>
        </w:rPr>
        <w:t>”, RAN1 #10</w:t>
      </w:r>
      <w:r w:rsidR="00227C1E" w:rsidRPr="00227C1E">
        <w:rPr>
          <w:rFonts w:ascii="Times New Roman" w:eastAsia="SimSun" w:hAnsi="Times New Roman"/>
          <w:b w:val="0"/>
          <w:bCs/>
          <w:color w:val="000000"/>
          <w:sz w:val="22"/>
          <w:szCs w:val="22"/>
          <w:lang w:val="en-US" w:eastAsia="ja-JP"/>
        </w:rPr>
        <w:t>7</w:t>
      </w:r>
      <w:r w:rsidRPr="00227C1E">
        <w:rPr>
          <w:rFonts w:ascii="Times New Roman" w:eastAsia="SimSun" w:hAnsi="Times New Roman"/>
          <w:b w:val="0"/>
          <w:bCs/>
          <w:color w:val="000000"/>
          <w:sz w:val="22"/>
          <w:szCs w:val="22"/>
          <w:lang w:val="en-US" w:eastAsia="ja-JP"/>
        </w:rPr>
        <w:t xml:space="preserve">bis-e, </w:t>
      </w:r>
      <w:r w:rsidR="00227C1E" w:rsidRPr="00227C1E">
        <w:rPr>
          <w:rFonts w:ascii="Times New Roman" w:eastAsia="SimSun" w:hAnsi="Times New Roman"/>
          <w:b w:val="0"/>
          <w:bCs/>
          <w:color w:val="000000"/>
          <w:sz w:val="22"/>
          <w:szCs w:val="22"/>
          <w:lang w:val="en-US" w:eastAsia="ja-JP"/>
        </w:rPr>
        <w:t>17th - 25th January 2022</w:t>
      </w:r>
      <w:r w:rsidRPr="00227C1E">
        <w:rPr>
          <w:rFonts w:ascii="Times New Roman" w:eastAsia="SimSun" w:hAnsi="Times New Roman"/>
          <w:b w:val="0"/>
          <w:bCs/>
          <w:color w:val="000000"/>
          <w:sz w:val="22"/>
          <w:szCs w:val="22"/>
          <w:lang w:val="en-US" w:eastAsia="ja-JP"/>
        </w:rPr>
        <w:t>.</w:t>
      </w:r>
    </w:p>
    <w:p w14:paraId="1095BFE3" w14:textId="77777777" w:rsidR="00B35872" w:rsidRPr="00356AFB" w:rsidRDefault="00B35872" w:rsidP="00B35872">
      <w:pPr>
        <w:rPr>
          <w:rFonts w:eastAsia="Times New Roman" w:cs="Calibri"/>
          <w:sz w:val="22"/>
          <w:szCs w:val="22"/>
        </w:rPr>
      </w:pPr>
    </w:p>
    <w:p w14:paraId="556FF069" w14:textId="77777777" w:rsidR="004572EA" w:rsidRDefault="004572EA" w:rsidP="006C66BB"/>
    <w:sectPr w:rsidR="004572E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0A41" w14:textId="77777777" w:rsidR="00681EB8" w:rsidRDefault="00681EB8">
      <w:r>
        <w:separator/>
      </w:r>
    </w:p>
    <w:p w14:paraId="3305357B" w14:textId="77777777" w:rsidR="00681EB8" w:rsidRDefault="00681EB8"/>
  </w:endnote>
  <w:endnote w:type="continuationSeparator" w:id="0">
    <w:p w14:paraId="0D5160C0" w14:textId="77777777" w:rsidR="00681EB8" w:rsidRDefault="00681EB8">
      <w:r>
        <w:continuationSeparator/>
      </w:r>
    </w:p>
    <w:p w14:paraId="05F9601F" w14:textId="77777777" w:rsidR="00681EB8" w:rsidRDefault="00681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F340" w14:textId="77777777" w:rsidR="00681EB8" w:rsidRDefault="00681EB8">
      <w:r>
        <w:separator/>
      </w:r>
    </w:p>
    <w:p w14:paraId="3F779A7E" w14:textId="77777777" w:rsidR="00681EB8" w:rsidRDefault="00681EB8"/>
  </w:footnote>
  <w:footnote w:type="continuationSeparator" w:id="0">
    <w:p w14:paraId="3340AF1F" w14:textId="77777777" w:rsidR="00681EB8" w:rsidRDefault="00681EB8">
      <w:r>
        <w:continuationSeparator/>
      </w:r>
    </w:p>
    <w:p w14:paraId="538B0BF5" w14:textId="77777777" w:rsidR="00681EB8" w:rsidRDefault="00681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64E49"/>
    <w:multiLevelType w:val="multilevel"/>
    <w:tmpl w:val="23EA2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670542F"/>
    <w:multiLevelType w:val="hybridMultilevel"/>
    <w:tmpl w:val="A684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7"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AD36887"/>
    <w:multiLevelType w:val="hybridMultilevel"/>
    <w:tmpl w:val="750A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86D4F"/>
    <w:multiLevelType w:val="hybridMultilevel"/>
    <w:tmpl w:val="3084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20"/>
  </w:num>
  <w:num w:numId="4">
    <w:abstractNumId w:val="32"/>
  </w:num>
  <w:num w:numId="5">
    <w:abstractNumId w:val="0"/>
  </w:num>
  <w:num w:numId="6">
    <w:abstractNumId w:val="16"/>
  </w:num>
  <w:num w:numId="7">
    <w:abstractNumId w:val="22"/>
  </w:num>
  <w:num w:numId="8">
    <w:abstractNumId w:val="10"/>
  </w:num>
  <w:num w:numId="9">
    <w:abstractNumId w:val="30"/>
  </w:num>
  <w:num w:numId="10">
    <w:abstractNumId w:val="26"/>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24"/>
  </w:num>
  <w:num w:numId="15">
    <w:abstractNumId w:val="28"/>
  </w:num>
  <w:num w:numId="16">
    <w:abstractNumId w:val="29"/>
  </w:num>
  <w:num w:numId="17">
    <w:abstractNumId w:val="0"/>
  </w:num>
  <w:num w:numId="18">
    <w:abstractNumId w:val="0"/>
  </w:num>
  <w:num w:numId="19">
    <w:abstractNumId w:val="21"/>
  </w:num>
  <w:num w:numId="20">
    <w:abstractNumId w:val="27"/>
  </w:num>
  <w:num w:numId="21">
    <w:abstractNumId w:val="12"/>
  </w:num>
  <w:num w:numId="22">
    <w:abstractNumId w:val="0"/>
  </w:num>
  <w:num w:numId="23">
    <w:abstractNumId w:val="33"/>
  </w:num>
  <w:num w:numId="24">
    <w:abstractNumId w:val="5"/>
  </w:num>
  <w:num w:numId="25">
    <w:abstractNumId w:val="6"/>
  </w:num>
  <w:num w:numId="26">
    <w:abstractNumId w:val="11"/>
  </w:num>
  <w:num w:numId="27">
    <w:abstractNumId w:val="23"/>
  </w:num>
  <w:num w:numId="28">
    <w:abstractNumId w:val="15"/>
  </w:num>
  <w:num w:numId="29">
    <w:abstractNumId w:val="3"/>
  </w:num>
  <w:num w:numId="30">
    <w:abstractNumId w:val="7"/>
  </w:num>
  <w:num w:numId="31">
    <w:abstractNumId w:val="4"/>
  </w:num>
  <w:num w:numId="32">
    <w:abstractNumId w:val="37"/>
  </w:num>
  <w:num w:numId="33">
    <w:abstractNumId w:val="31"/>
  </w:num>
  <w:num w:numId="34">
    <w:abstractNumId w:val="25"/>
  </w:num>
  <w:num w:numId="35">
    <w:abstractNumId w:val="19"/>
  </w:num>
  <w:num w:numId="36">
    <w:abstractNumId w:val="13"/>
  </w:num>
  <w:num w:numId="37">
    <w:abstractNumId w:val="8"/>
  </w:num>
  <w:num w:numId="38">
    <w:abstractNumId w:val="18"/>
  </w:num>
  <w:num w:numId="39">
    <w:abstractNumId w:val="34"/>
  </w:num>
  <w:num w:numId="40">
    <w:abstractNumId w:val="14"/>
  </w:num>
  <w:num w:numId="4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6C3"/>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AFA"/>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0F8B"/>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2B1"/>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1EB8"/>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1E2"/>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406"/>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5</cp:revision>
  <cp:lastPrinted>2017-03-22T20:13:00Z</cp:lastPrinted>
  <dcterms:created xsi:type="dcterms:W3CDTF">2022-02-14T22:26:00Z</dcterms:created>
  <dcterms:modified xsi:type="dcterms:W3CDTF">2022-02-14T23:11:00Z</dcterms:modified>
</cp:coreProperties>
</file>